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69A1B" w14:textId="77777777" w:rsidR="00C22EF4" w:rsidRDefault="00C22EF4" w:rsidP="00856C6D">
      <w:pPr>
        <w:jc w:val="center"/>
        <w:rPr>
          <w:rFonts w:ascii="Arial" w:hAnsi="Arial" w:cs="Arial"/>
          <w:b/>
          <w:sz w:val="32"/>
          <w:szCs w:val="24"/>
        </w:rPr>
        <w:sectPr w:rsidR="00C22EF4" w:rsidSect="00F026ED">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1440" w:right="1077" w:bottom="1440" w:left="1077" w:header="454" w:footer="454" w:gutter="0"/>
          <w:cols w:space="708"/>
          <w:docGrid w:linePitch="360"/>
        </w:sectPr>
      </w:pPr>
    </w:p>
    <w:p w14:paraId="1862383B" w14:textId="158A1CFC" w:rsidR="00AD3CBD" w:rsidRPr="00E16FE2" w:rsidRDefault="00EE714C" w:rsidP="00856C6D">
      <w:pPr>
        <w:jc w:val="center"/>
        <w:rPr>
          <w:rFonts w:ascii="Arial" w:hAnsi="Arial" w:cs="Arial"/>
          <w:b/>
          <w:sz w:val="32"/>
          <w:szCs w:val="24"/>
        </w:rPr>
      </w:pPr>
      <w:r w:rsidRPr="00E16FE2">
        <w:rPr>
          <w:rFonts w:ascii="Arial" w:hAnsi="Arial" w:cs="Arial"/>
          <w:b/>
          <w:sz w:val="32"/>
          <w:szCs w:val="24"/>
        </w:rPr>
        <w:t>Business Planning</w:t>
      </w:r>
      <w:r w:rsidR="00856C6D" w:rsidRPr="00E16FE2">
        <w:rPr>
          <w:rFonts w:ascii="Arial" w:hAnsi="Arial" w:cs="Arial"/>
          <w:b/>
          <w:sz w:val="32"/>
          <w:szCs w:val="24"/>
        </w:rPr>
        <w:t xml:space="preserve"> 21/22</w:t>
      </w:r>
    </w:p>
    <w:p w14:paraId="0B13F63F" w14:textId="77777777" w:rsidR="00D51572" w:rsidRPr="00E16FE2" w:rsidRDefault="00D51572" w:rsidP="00D51572">
      <w:pPr>
        <w:rPr>
          <w:rFonts w:ascii="Arial" w:hAnsi="Arial" w:cs="Arial"/>
          <w:b/>
          <w:sz w:val="24"/>
          <w:szCs w:val="24"/>
        </w:rPr>
      </w:pPr>
      <w:r w:rsidRPr="00E16FE2">
        <w:rPr>
          <w:rFonts w:ascii="Arial" w:hAnsi="Arial" w:cs="Arial"/>
          <w:b/>
          <w:sz w:val="24"/>
          <w:szCs w:val="24"/>
        </w:rPr>
        <w:t>Priority 1: Enable an inclusive economy</w:t>
      </w:r>
    </w:p>
    <w:p w14:paraId="17DA74F4" w14:textId="77777777" w:rsidR="00D51572" w:rsidRPr="00E16FE2" w:rsidRDefault="00D51572" w:rsidP="00D51572">
      <w:pPr>
        <w:rPr>
          <w:rFonts w:ascii="Arial" w:hAnsi="Arial" w:cs="Arial"/>
          <w:sz w:val="24"/>
          <w:szCs w:val="24"/>
        </w:rPr>
      </w:pPr>
      <w:r w:rsidRPr="00E16FE2">
        <w:rPr>
          <w:rFonts w:ascii="Arial" w:hAnsi="Arial" w:cs="Arial"/>
          <w:sz w:val="24"/>
          <w:szCs w:val="24"/>
        </w:rPr>
        <w:t>Oxford needs a more inclusive economy in which wealth is distributed across our communities and where all citizens can share the benefits of growth.</w:t>
      </w:r>
    </w:p>
    <w:tbl>
      <w:tblPr>
        <w:tblStyle w:val="TableGrid1"/>
        <w:tblW w:w="15263" w:type="dxa"/>
        <w:tblLayout w:type="fixed"/>
        <w:tblLook w:val="04A0" w:firstRow="1" w:lastRow="0" w:firstColumn="1" w:lastColumn="0" w:noHBand="0" w:noVBand="1"/>
      </w:tblPr>
      <w:tblGrid>
        <w:gridCol w:w="704"/>
        <w:gridCol w:w="2268"/>
        <w:gridCol w:w="3402"/>
        <w:gridCol w:w="4818"/>
        <w:gridCol w:w="4071"/>
      </w:tblGrid>
      <w:tr w:rsidR="00AE2FA8" w:rsidRPr="00E16FE2" w14:paraId="54A1A8CD" w14:textId="77777777" w:rsidTr="31E8DC01">
        <w:trPr>
          <w:tblHeader/>
        </w:trPr>
        <w:tc>
          <w:tcPr>
            <w:tcW w:w="704" w:type="dxa"/>
          </w:tcPr>
          <w:p w14:paraId="32C5729C" w14:textId="77777777" w:rsidR="00AE2FA8" w:rsidRPr="00E16FE2" w:rsidRDefault="00AE2FA8" w:rsidP="00AE2FA8">
            <w:pPr>
              <w:rPr>
                <w:rFonts w:ascii="Arial" w:hAnsi="Arial" w:cs="Arial"/>
                <w:b/>
                <w:sz w:val="24"/>
                <w:szCs w:val="24"/>
              </w:rPr>
            </w:pPr>
          </w:p>
        </w:tc>
        <w:tc>
          <w:tcPr>
            <w:tcW w:w="2268" w:type="dxa"/>
          </w:tcPr>
          <w:p w14:paraId="5BCA8677" w14:textId="77777777" w:rsidR="00AE2FA8" w:rsidRPr="00E16FE2" w:rsidRDefault="00AE2FA8" w:rsidP="00AE2FA8">
            <w:pPr>
              <w:rPr>
                <w:rFonts w:ascii="Arial" w:hAnsi="Arial" w:cs="Arial"/>
                <w:b/>
                <w:sz w:val="24"/>
                <w:szCs w:val="24"/>
              </w:rPr>
            </w:pPr>
            <w:r w:rsidRPr="00E16FE2">
              <w:rPr>
                <w:rFonts w:ascii="Arial" w:hAnsi="Arial" w:cs="Arial"/>
                <w:b/>
                <w:sz w:val="24"/>
                <w:szCs w:val="24"/>
              </w:rPr>
              <w:t>Council Strategy 20-24</w:t>
            </w:r>
          </w:p>
          <w:p w14:paraId="03955B20" w14:textId="77777777" w:rsidR="00AE2FA8" w:rsidRPr="00E16FE2" w:rsidRDefault="00AE2FA8" w:rsidP="00AE2FA8">
            <w:pPr>
              <w:rPr>
                <w:rFonts w:ascii="Arial" w:hAnsi="Arial" w:cs="Arial"/>
                <w:b/>
                <w:sz w:val="24"/>
                <w:szCs w:val="24"/>
              </w:rPr>
            </w:pPr>
            <w:r w:rsidRPr="00E16FE2">
              <w:rPr>
                <w:rFonts w:ascii="Arial" w:hAnsi="Arial" w:cs="Arial"/>
                <w:b/>
                <w:sz w:val="24"/>
                <w:szCs w:val="24"/>
              </w:rPr>
              <w:t>Outcome</w:t>
            </w:r>
          </w:p>
        </w:tc>
        <w:tc>
          <w:tcPr>
            <w:tcW w:w="3402" w:type="dxa"/>
          </w:tcPr>
          <w:p w14:paraId="13D59094" w14:textId="77777777" w:rsidR="00AE2FA8" w:rsidRPr="009876DD" w:rsidRDefault="00AE2FA8" w:rsidP="00AE2FA8">
            <w:pPr>
              <w:pStyle w:val="Style2"/>
              <w:numPr>
                <w:ilvl w:val="0"/>
                <w:numId w:val="0"/>
              </w:numPr>
              <w:ind w:left="360" w:hanging="360"/>
              <w:rPr>
                <w:b/>
              </w:rPr>
            </w:pPr>
            <w:r w:rsidRPr="009876DD">
              <w:rPr>
                <w:b/>
              </w:rPr>
              <w:t>Year 1 Actions completed (20/21)</w:t>
            </w:r>
          </w:p>
        </w:tc>
        <w:tc>
          <w:tcPr>
            <w:tcW w:w="4818" w:type="dxa"/>
          </w:tcPr>
          <w:p w14:paraId="031828DA" w14:textId="77777777" w:rsidR="00AE2FA8" w:rsidRPr="00E16FE2" w:rsidRDefault="00AE2FA8" w:rsidP="00AE2FA8">
            <w:pPr>
              <w:rPr>
                <w:rFonts w:ascii="Arial" w:hAnsi="Arial" w:cs="Arial"/>
                <w:b/>
                <w:sz w:val="24"/>
                <w:szCs w:val="24"/>
              </w:rPr>
            </w:pPr>
            <w:r w:rsidRPr="00E16FE2">
              <w:rPr>
                <w:rFonts w:ascii="Arial" w:hAnsi="Arial" w:cs="Arial"/>
                <w:b/>
                <w:sz w:val="24"/>
                <w:szCs w:val="24"/>
              </w:rPr>
              <w:t>Year 2 actions (21/22)</w:t>
            </w:r>
          </w:p>
        </w:tc>
        <w:tc>
          <w:tcPr>
            <w:tcW w:w="4071" w:type="dxa"/>
          </w:tcPr>
          <w:p w14:paraId="50E3F7AE" w14:textId="77777777" w:rsidR="00AE2FA8" w:rsidRPr="00E16FE2" w:rsidRDefault="00AE2FA8" w:rsidP="00DD7897">
            <w:pPr>
              <w:rPr>
                <w:rFonts w:ascii="Arial" w:hAnsi="Arial" w:cs="Arial"/>
                <w:b/>
                <w:color w:val="767171" w:themeColor="background2" w:themeShade="80"/>
                <w:sz w:val="24"/>
                <w:szCs w:val="24"/>
              </w:rPr>
            </w:pPr>
            <w:r w:rsidRPr="00AE2FA8">
              <w:rPr>
                <w:rFonts w:ascii="Arial" w:hAnsi="Arial" w:cs="Arial"/>
                <w:b/>
                <w:color w:val="000000" w:themeColor="text1"/>
                <w:sz w:val="24"/>
                <w:szCs w:val="24"/>
              </w:rPr>
              <w:t xml:space="preserve">Year 3-4 actions (22/24) </w:t>
            </w:r>
          </w:p>
        </w:tc>
      </w:tr>
      <w:tr w:rsidR="00AE2FA8" w:rsidRPr="00E16FE2" w14:paraId="7D0ACEFD" w14:textId="77777777" w:rsidTr="31E8DC01">
        <w:tc>
          <w:tcPr>
            <w:tcW w:w="704" w:type="dxa"/>
            <w:vMerge w:val="restart"/>
            <w:textDirection w:val="btLr"/>
          </w:tcPr>
          <w:p w14:paraId="58D5A21A" w14:textId="77777777" w:rsidR="00AE2FA8" w:rsidRPr="00E16FE2" w:rsidRDefault="00AE2FA8" w:rsidP="00AE2FA8">
            <w:pPr>
              <w:ind w:left="473" w:right="113"/>
              <w:contextualSpacing/>
              <w:jc w:val="center"/>
              <w:rPr>
                <w:rFonts w:ascii="Arial" w:hAnsi="Arial" w:cs="Arial"/>
                <w:sz w:val="24"/>
                <w:szCs w:val="24"/>
              </w:rPr>
            </w:pPr>
            <w:r w:rsidRPr="00E16FE2">
              <w:rPr>
                <w:rFonts w:ascii="Arial" w:hAnsi="Arial" w:cs="Arial"/>
                <w:sz w:val="24"/>
                <w:szCs w:val="24"/>
              </w:rPr>
              <w:t>Deliver</w:t>
            </w:r>
          </w:p>
        </w:tc>
        <w:tc>
          <w:tcPr>
            <w:tcW w:w="2268" w:type="dxa"/>
          </w:tcPr>
          <w:p w14:paraId="16B8B34A" w14:textId="77777777" w:rsidR="00AE2FA8" w:rsidRPr="00E16FE2" w:rsidRDefault="00AE2FA8" w:rsidP="00AE2FA8">
            <w:pPr>
              <w:pStyle w:val="Style2"/>
            </w:pPr>
            <w:r>
              <w:t xml:space="preserve">Our Council-owned companies will have increased their profits to help maintain the services we provide, and we will have supported more local businesses, including social enterprises and </w:t>
            </w:r>
            <w:r w:rsidRPr="00E930D1">
              <w:t>cooperatives, by changing the way we buy</w:t>
            </w:r>
            <w:r>
              <w:t xml:space="preserve"> our goods and services. </w:t>
            </w:r>
          </w:p>
        </w:tc>
        <w:tc>
          <w:tcPr>
            <w:tcW w:w="3402" w:type="dxa"/>
          </w:tcPr>
          <w:p w14:paraId="46C2CA51" w14:textId="6E6A3A99" w:rsidR="00AE2FA8" w:rsidRPr="009876DD" w:rsidRDefault="00AE2FA8" w:rsidP="00AE2FA8">
            <w:pPr>
              <w:pStyle w:val="Style2"/>
              <w:numPr>
                <w:ilvl w:val="0"/>
                <w:numId w:val="16"/>
              </w:numPr>
            </w:pPr>
            <w:r w:rsidRPr="009876DD">
              <w:t>Launch</w:t>
            </w:r>
            <w:r>
              <w:t>ed</w:t>
            </w:r>
            <w:r w:rsidRPr="009876DD">
              <w:t xml:space="preserve"> a new Oxford City Council Procurement Strategy to help secure good va</w:t>
            </w:r>
            <w:r w:rsidR="00E930D1">
              <w:t>lue and quality for the Council.</w:t>
            </w:r>
          </w:p>
          <w:p w14:paraId="39D85440" w14:textId="5346BDD0" w:rsidR="00AE2FA8" w:rsidRDefault="00AE2FA8" w:rsidP="00AE2FA8">
            <w:pPr>
              <w:pStyle w:val="Style2"/>
              <w:numPr>
                <w:ilvl w:val="0"/>
                <w:numId w:val="16"/>
              </w:numPr>
            </w:pPr>
            <w:r>
              <w:t>Approved the revised Oxford Direct Services (ODS) Business Plan and a programme of Council works to be delivered by ODS and its local supply chain.</w:t>
            </w:r>
          </w:p>
          <w:p w14:paraId="389F33C7" w14:textId="75D42B81" w:rsidR="00E930D1" w:rsidRPr="009876DD" w:rsidRDefault="00E930D1" w:rsidP="00E930D1">
            <w:pPr>
              <w:pStyle w:val="Style2"/>
              <w:numPr>
                <w:ilvl w:val="0"/>
                <w:numId w:val="16"/>
              </w:numPr>
            </w:pPr>
            <w:r w:rsidRPr="009876DD">
              <w:t xml:space="preserve">COVID-19 support grants awarded to businesses affected by the </w:t>
            </w:r>
            <w:r w:rsidR="00552D49">
              <w:t>p</w:t>
            </w:r>
            <w:r w:rsidRPr="009876DD">
              <w:t>andemic</w:t>
            </w:r>
            <w:r w:rsidR="000C4A77">
              <w:t>.</w:t>
            </w:r>
          </w:p>
          <w:p w14:paraId="4E921D54" w14:textId="77777777" w:rsidR="00E930D1" w:rsidRPr="009876DD" w:rsidRDefault="00E930D1" w:rsidP="00E930D1">
            <w:pPr>
              <w:pStyle w:val="Style2"/>
              <w:numPr>
                <w:ilvl w:val="0"/>
                <w:numId w:val="16"/>
              </w:numPr>
            </w:pPr>
            <w:r>
              <w:t>I</w:t>
            </w:r>
            <w:r w:rsidRPr="009876DD">
              <w:t>ncrease in revenue</w:t>
            </w:r>
            <w:r>
              <w:t xml:space="preserve"> from work tackling fraud.</w:t>
            </w:r>
          </w:p>
          <w:p w14:paraId="00D2F8CB" w14:textId="77777777" w:rsidR="00E930D1" w:rsidRPr="009876DD" w:rsidRDefault="00E930D1" w:rsidP="00E930D1">
            <w:pPr>
              <w:pStyle w:val="Style2"/>
              <w:numPr>
                <w:ilvl w:val="0"/>
                <w:numId w:val="0"/>
              </w:numPr>
              <w:ind w:left="360"/>
            </w:pPr>
          </w:p>
          <w:p w14:paraId="520E2A1F" w14:textId="77777777" w:rsidR="00AE2FA8" w:rsidRPr="009876DD" w:rsidRDefault="00AE2FA8" w:rsidP="00AE2FA8">
            <w:pPr>
              <w:pStyle w:val="Style2"/>
              <w:numPr>
                <w:ilvl w:val="0"/>
                <w:numId w:val="0"/>
              </w:numPr>
              <w:ind w:left="360"/>
            </w:pPr>
          </w:p>
        </w:tc>
        <w:tc>
          <w:tcPr>
            <w:tcW w:w="4818" w:type="dxa"/>
          </w:tcPr>
          <w:p w14:paraId="0472C5FA" w14:textId="2BD879C8" w:rsidR="00AE2FA8" w:rsidRPr="00E84B18" w:rsidRDefault="00AE2FA8" w:rsidP="00552D49">
            <w:pPr>
              <w:pStyle w:val="ListParagraph"/>
              <w:numPr>
                <w:ilvl w:val="0"/>
                <w:numId w:val="23"/>
              </w:numPr>
              <w:ind w:left="357" w:hanging="357"/>
              <w:rPr>
                <w:rFonts w:ascii="Arial" w:hAnsi="Arial" w:cs="Arial"/>
                <w:sz w:val="24"/>
                <w:szCs w:val="24"/>
              </w:rPr>
            </w:pPr>
            <w:r w:rsidRPr="31E8DC01">
              <w:rPr>
                <w:rFonts w:ascii="Arial" w:hAnsi="Arial" w:cs="Arial"/>
                <w:sz w:val="24"/>
                <w:szCs w:val="24"/>
              </w:rPr>
              <w:t xml:space="preserve">In line with our Procurement Strategy, we will increase the level of social value secured through our contracts with a focus on maximising opportunities through the tendering process, </w:t>
            </w:r>
            <w:r w:rsidR="007215F3" w:rsidRPr="31E8DC01">
              <w:rPr>
                <w:rFonts w:ascii="Arial" w:hAnsi="Arial" w:cs="Arial"/>
                <w:sz w:val="24"/>
                <w:szCs w:val="24"/>
              </w:rPr>
              <w:t xml:space="preserve">promotion of the Oxford Living Wage, </w:t>
            </w:r>
            <w:r w:rsidRPr="31E8DC01">
              <w:rPr>
                <w:rFonts w:ascii="Arial" w:hAnsi="Arial" w:cs="Arial"/>
                <w:sz w:val="24"/>
                <w:szCs w:val="24"/>
              </w:rPr>
              <w:t xml:space="preserve">and a programme of supply-chain engagement. This will also include </w:t>
            </w:r>
            <w:r w:rsidR="08FA0D6F" w:rsidRPr="31E8DC01">
              <w:rPr>
                <w:rFonts w:ascii="Arial" w:hAnsi="Arial" w:cs="Arial"/>
                <w:sz w:val="24"/>
                <w:szCs w:val="24"/>
              </w:rPr>
              <w:t xml:space="preserve">our </w:t>
            </w:r>
            <w:r w:rsidRPr="31E8DC01">
              <w:rPr>
                <w:rFonts w:ascii="Arial" w:hAnsi="Arial" w:cs="Arial"/>
                <w:sz w:val="24"/>
                <w:szCs w:val="24"/>
              </w:rPr>
              <w:t xml:space="preserve">work to encourage more local small businesses, charities, co-operatives and social enterprises to bid for contracts, working closely with </w:t>
            </w:r>
            <w:proofErr w:type="spellStart"/>
            <w:r w:rsidRPr="31E8DC01">
              <w:rPr>
                <w:rFonts w:ascii="Arial" w:hAnsi="Arial" w:cs="Arial"/>
                <w:sz w:val="24"/>
                <w:szCs w:val="24"/>
              </w:rPr>
              <w:t>OxLEP</w:t>
            </w:r>
            <w:proofErr w:type="spellEnd"/>
            <w:r w:rsidRPr="31E8DC01">
              <w:rPr>
                <w:rFonts w:ascii="Arial" w:hAnsi="Arial" w:cs="Arial"/>
                <w:sz w:val="24"/>
                <w:szCs w:val="24"/>
              </w:rPr>
              <w:t>.</w:t>
            </w:r>
            <w:r w:rsidR="0023257F" w:rsidRPr="31E8DC01">
              <w:rPr>
                <w:rFonts w:ascii="Arial" w:hAnsi="Arial" w:cs="Arial"/>
                <w:sz w:val="24"/>
                <w:szCs w:val="24"/>
              </w:rPr>
              <w:t xml:space="preserve"> </w:t>
            </w:r>
          </w:p>
          <w:p w14:paraId="4221ABB6" w14:textId="442B3D6B" w:rsidR="00AE2FA8" w:rsidRPr="00462C34" w:rsidRDefault="00552D49" w:rsidP="00552D49">
            <w:pPr>
              <w:pStyle w:val="ListParagraph"/>
              <w:numPr>
                <w:ilvl w:val="0"/>
                <w:numId w:val="23"/>
              </w:numPr>
              <w:ind w:left="357" w:hanging="357"/>
              <w:rPr>
                <w:rFonts w:ascii="Arial" w:eastAsiaTheme="minorEastAsia" w:hAnsi="Arial" w:cs="Arial"/>
                <w:sz w:val="24"/>
                <w:szCs w:val="24"/>
              </w:rPr>
            </w:pPr>
            <w:r>
              <w:rPr>
                <w:rFonts w:ascii="Arial" w:hAnsi="Arial" w:cs="Arial"/>
                <w:sz w:val="24"/>
                <w:szCs w:val="24"/>
              </w:rPr>
              <w:t>The Council and its wholly-</w:t>
            </w:r>
            <w:r w:rsidR="00AE2FA8" w:rsidRPr="00D82AD2">
              <w:rPr>
                <w:rFonts w:ascii="Arial" w:hAnsi="Arial" w:cs="Arial"/>
                <w:sz w:val="24"/>
                <w:szCs w:val="24"/>
              </w:rPr>
              <w:t xml:space="preserve">owned housing company, </w:t>
            </w:r>
            <w:r w:rsidR="00AE2FA8" w:rsidRPr="00E16FE2">
              <w:rPr>
                <w:rFonts w:ascii="Arial" w:hAnsi="Arial" w:cs="Arial"/>
                <w:sz w:val="24"/>
                <w:szCs w:val="24"/>
              </w:rPr>
              <w:t xml:space="preserve">Oxford City Housing Limited (OCHL), will use its capital investment programmes to, where appropriate, work with Oxford Direct Services Limited (ODSL), local contractors and local supply chains. </w:t>
            </w:r>
            <w:r w:rsidR="00AE2FA8" w:rsidRPr="00E16FE2">
              <w:rPr>
                <w:rFonts w:ascii="Arial" w:hAnsi="Arial" w:cs="Arial"/>
                <w:sz w:val="24"/>
                <w:szCs w:val="24"/>
              </w:rPr>
              <w:lastRenderedPageBreak/>
              <w:t>This will serve to increase local capability, capacity</w:t>
            </w:r>
            <w:r w:rsidR="00AE2FA8">
              <w:rPr>
                <w:rFonts w:ascii="Arial" w:hAnsi="Arial" w:cs="Arial"/>
                <w:sz w:val="24"/>
                <w:szCs w:val="24"/>
              </w:rPr>
              <w:t>,</w:t>
            </w:r>
            <w:r w:rsidR="00AE2FA8" w:rsidRPr="00E16FE2">
              <w:rPr>
                <w:rFonts w:ascii="Arial" w:hAnsi="Arial" w:cs="Arial"/>
                <w:sz w:val="24"/>
                <w:szCs w:val="24"/>
              </w:rPr>
              <w:t xml:space="preserve"> and spend in Oxford’s construction industry, and support the local economy</w:t>
            </w:r>
            <w:r>
              <w:rPr>
                <w:rFonts w:ascii="Arial" w:hAnsi="Arial" w:cs="Arial"/>
                <w:sz w:val="24"/>
                <w:szCs w:val="24"/>
              </w:rPr>
              <w:t>.</w:t>
            </w:r>
            <w:r w:rsidR="009172A4">
              <w:rPr>
                <w:rFonts w:ascii="Arial" w:hAnsi="Arial" w:cs="Arial"/>
                <w:sz w:val="24"/>
                <w:szCs w:val="24"/>
              </w:rPr>
              <w:t xml:space="preserve"> </w:t>
            </w:r>
          </w:p>
        </w:tc>
        <w:tc>
          <w:tcPr>
            <w:tcW w:w="4071" w:type="dxa"/>
          </w:tcPr>
          <w:p w14:paraId="20C53F2F" w14:textId="0DCC59A1" w:rsidR="00AE2FA8" w:rsidRPr="00E16FE2" w:rsidRDefault="00AE2FA8" w:rsidP="00552D49">
            <w:pPr>
              <w:pStyle w:val="ListParagraph"/>
              <w:numPr>
                <w:ilvl w:val="0"/>
                <w:numId w:val="23"/>
              </w:numPr>
              <w:spacing w:after="120"/>
              <w:rPr>
                <w:rFonts w:ascii="Arial" w:hAnsi="Arial" w:cs="Arial"/>
                <w:sz w:val="24"/>
                <w:szCs w:val="24"/>
              </w:rPr>
            </w:pPr>
            <w:r>
              <w:rPr>
                <w:rFonts w:ascii="Arial" w:hAnsi="Arial" w:cs="Arial"/>
                <w:sz w:val="24"/>
                <w:szCs w:val="24"/>
              </w:rPr>
              <w:lastRenderedPageBreak/>
              <w:t xml:space="preserve">We will work with </w:t>
            </w:r>
            <w:r w:rsidRPr="00E16FE2">
              <w:rPr>
                <w:rFonts w:ascii="Arial" w:hAnsi="Arial" w:cs="Arial"/>
                <w:sz w:val="24"/>
                <w:szCs w:val="24"/>
              </w:rPr>
              <w:t xml:space="preserve">a partnership of major public organisations to identify practical steps that increase local public sector procurement spend </w:t>
            </w:r>
            <w:r w:rsidR="00B376CF">
              <w:rPr>
                <w:rFonts w:ascii="Arial" w:hAnsi="Arial" w:cs="Arial"/>
                <w:sz w:val="24"/>
                <w:szCs w:val="24"/>
              </w:rPr>
              <w:t xml:space="preserve">and develop the local supply chain </w:t>
            </w:r>
            <w:r w:rsidRPr="00E16FE2">
              <w:rPr>
                <w:rFonts w:ascii="Arial" w:hAnsi="Arial" w:cs="Arial"/>
                <w:sz w:val="24"/>
                <w:szCs w:val="24"/>
              </w:rPr>
              <w:t>to support the local economy.</w:t>
            </w:r>
          </w:p>
          <w:p w14:paraId="4A15AE4A" w14:textId="07C24DB1" w:rsidR="00AE2FA8" w:rsidRPr="00E16FE2" w:rsidRDefault="00AE2FA8" w:rsidP="00552D49">
            <w:pPr>
              <w:pStyle w:val="ListParagraph"/>
              <w:numPr>
                <w:ilvl w:val="0"/>
                <w:numId w:val="23"/>
              </w:numPr>
              <w:spacing w:after="120"/>
              <w:rPr>
                <w:rFonts w:ascii="Arial" w:hAnsi="Arial" w:cs="Arial"/>
                <w:sz w:val="24"/>
                <w:szCs w:val="24"/>
              </w:rPr>
            </w:pPr>
            <w:r>
              <w:rPr>
                <w:rFonts w:ascii="Arial" w:hAnsi="Arial" w:cs="Arial"/>
                <w:sz w:val="24"/>
                <w:szCs w:val="24"/>
              </w:rPr>
              <w:t>O</w:t>
            </w:r>
            <w:r w:rsidR="00552D49">
              <w:rPr>
                <w:rFonts w:ascii="Arial" w:hAnsi="Arial" w:cs="Arial"/>
                <w:sz w:val="24"/>
                <w:szCs w:val="24"/>
              </w:rPr>
              <w:t>D</w:t>
            </w:r>
            <w:r>
              <w:rPr>
                <w:rFonts w:ascii="Arial" w:hAnsi="Arial" w:cs="Arial"/>
                <w:sz w:val="24"/>
                <w:szCs w:val="24"/>
              </w:rPr>
              <w:t>S will r</w:t>
            </w:r>
            <w:r w:rsidRPr="00E16FE2">
              <w:rPr>
                <w:rFonts w:ascii="Arial" w:hAnsi="Arial" w:cs="Arial"/>
                <w:sz w:val="24"/>
                <w:szCs w:val="24"/>
              </w:rPr>
              <w:t xml:space="preserve">oll out </w:t>
            </w:r>
            <w:r>
              <w:rPr>
                <w:rFonts w:ascii="Arial" w:hAnsi="Arial" w:cs="Arial"/>
                <w:sz w:val="24"/>
                <w:szCs w:val="24"/>
              </w:rPr>
              <w:t xml:space="preserve">its </w:t>
            </w:r>
            <w:r w:rsidRPr="00E16FE2">
              <w:rPr>
                <w:rFonts w:ascii="Arial" w:hAnsi="Arial" w:cs="Arial"/>
                <w:sz w:val="24"/>
                <w:szCs w:val="24"/>
              </w:rPr>
              <w:t>transformation programme to consolidate depots, increase workforce efficiency through new technology and changes to working practices, and reduce its carbon footprint.</w:t>
            </w:r>
          </w:p>
          <w:p w14:paraId="3CCC19E9" w14:textId="77777777" w:rsidR="00AE2FA8" w:rsidRPr="00E16FE2" w:rsidRDefault="00AE2FA8" w:rsidP="00AE2FA8">
            <w:pPr>
              <w:pStyle w:val="ListParagraph"/>
              <w:ind w:left="360"/>
              <w:rPr>
                <w:rFonts w:ascii="Arial" w:hAnsi="Arial" w:cs="Arial"/>
                <w:color w:val="767171" w:themeColor="background2" w:themeShade="80"/>
                <w:sz w:val="24"/>
                <w:szCs w:val="24"/>
              </w:rPr>
            </w:pPr>
          </w:p>
        </w:tc>
      </w:tr>
      <w:tr w:rsidR="00AE2FA8" w:rsidRPr="00E16FE2" w14:paraId="74E7155F" w14:textId="77777777" w:rsidTr="31E8DC01">
        <w:tc>
          <w:tcPr>
            <w:tcW w:w="704" w:type="dxa"/>
            <w:vMerge/>
          </w:tcPr>
          <w:p w14:paraId="22B3CDD4" w14:textId="77777777" w:rsidR="00AE2FA8" w:rsidRPr="00462C34" w:rsidRDefault="00AE2FA8" w:rsidP="00462C34">
            <w:pPr>
              <w:pStyle w:val="Style2"/>
            </w:pPr>
          </w:p>
        </w:tc>
        <w:tc>
          <w:tcPr>
            <w:tcW w:w="2268" w:type="dxa"/>
          </w:tcPr>
          <w:p w14:paraId="66EBF2B0" w14:textId="77777777" w:rsidR="00AE2FA8" w:rsidRPr="00D82AD2" w:rsidRDefault="00AE2FA8" w:rsidP="009E6A66">
            <w:pPr>
              <w:pStyle w:val="Style2"/>
            </w:pPr>
            <w:r w:rsidRPr="00D82AD2">
              <w:t xml:space="preserve">Our staff will be more skilled and confident in delivering services our citizens want and our workforce will better reflect Oxford’s diverse population.   </w:t>
            </w:r>
          </w:p>
        </w:tc>
        <w:tc>
          <w:tcPr>
            <w:tcW w:w="3402" w:type="dxa"/>
          </w:tcPr>
          <w:p w14:paraId="04CA3E61" w14:textId="49DFFB9A" w:rsidR="00AE2FA8" w:rsidRDefault="00AE2FA8" w:rsidP="008C077E">
            <w:pPr>
              <w:pStyle w:val="Style2"/>
              <w:numPr>
                <w:ilvl w:val="0"/>
                <w:numId w:val="64"/>
              </w:numPr>
              <w:rPr>
                <w:rFonts w:eastAsiaTheme="minorEastAsia"/>
              </w:rPr>
            </w:pPr>
            <w:r w:rsidRPr="009876DD">
              <w:t>Implement</w:t>
            </w:r>
            <w:r w:rsidR="001952E3">
              <w:t>ed</w:t>
            </w:r>
            <w:r w:rsidRPr="009876DD">
              <w:t xml:space="preserve"> the Oxford City Council Workforce Equalities Action Plan</w:t>
            </w:r>
            <w:r w:rsidR="00552D49">
              <w:t>.</w:t>
            </w:r>
            <w:r w:rsidRPr="009876DD">
              <w:t xml:space="preserve"> </w:t>
            </w:r>
          </w:p>
          <w:p w14:paraId="5DC7CD0D" w14:textId="6D0A2E47" w:rsidR="00AE2FA8" w:rsidRDefault="00AE2FA8" w:rsidP="008C077E">
            <w:pPr>
              <w:pStyle w:val="Style2"/>
              <w:numPr>
                <w:ilvl w:val="0"/>
                <w:numId w:val="64"/>
              </w:numPr>
              <w:rPr>
                <w:rFonts w:eastAsiaTheme="minorEastAsia"/>
              </w:rPr>
            </w:pPr>
            <w:r w:rsidRPr="009876DD">
              <w:t>Implement</w:t>
            </w:r>
            <w:r w:rsidR="001952E3">
              <w:t>ed</w:t>
            </w:r>
            <w:r w:rsidRPr="009876DD">
              <w:t xml:space="preserve"> a new Customer Experience Strategy and complete</w:t>
            </w:r>
            <w:r w:rsidR="00552D49">
              <w:t>d</w:t>
            </w:r>
            <w:r w:rsidRPr="009876DD">
              <w:t xml:space="preserve"> year 1 actions</w:t>
            </w:r>
            <w:r w:rsidR="00552D49">
              <w:t>.</w:t>
            </w:r>
          </w:p>
          <w:p w14:paraId="5512664E" w14:textId="6D34D388" w:rsidR="00AE2FA8" w:rsidRDefault="00552D49" w:rsidP="008C077E">
            <w:pPr>
              <w:pStyle w:val="Style2"/>
              <w:numPr>
                <w:ilvl w:val="0"/>
                <w:numId w:val="64"/>
              </w:numPr>
              <w:rPr>
                <w:rFonts w:eastAsiaTheme="minorEastAsia"/>
              </w:rPr>
            </w:pPr>
            <w:r>
              <w:t>Produced a People Strategy.</w:t>
            </w:r>
          </w:p>
          <w:p w14:paraId="3DEB9E78" w14:textId="07FB2E62" w:rsidR="00AE2FA8" w:rsidRPr="00AE2FA8" w:rsidRDefault="00AE2FA8" w:rsidP="008C077E">
            <w:pPr>
              <w:pStyle w:val="Style2"/>
              <w:numPr>
                <w:ilvl w:val="0"/>
                <w:numId w:val="64"/>
              </w:numPr>
              <w:rPr>
                <w:rFonts w:eastAsiaTheme="minorEastAsia"/>
              </w:rPr>
            </w:pPr>
            <w:r w:rsidRPr="009876DD">
              <w:t>Start</w:t>
            </w:r>
            <w:r>
              <w:t>ed</w:t>
            </w:r>
            <w:r w:rsidRPr="009876DD">
              <w:t xml:space="preserve"> review of Council office</w:t>
            </w:r>
            <w:r w:rsidR="00552D49">
              <w:t xml:space="preserve"> </w:t>
            </w:r>
            <w:r w:rsidRPr="009876DD">
              <w:t>s</w:t>
            </w:r>
            <w:r w:rsidR="00552D49">
              <w:t>paces</w:t>
            </w:r>
            <w:r w:rsidRPr="009876DD">
              <w:t xml:space="preserve"> in the City and how we use them, to embrace new ways of working as well as</w:t>
            </w:r>
            <w:r>
              <w:t xml:space="preserve"> ensuring our staff</w:t>
            </w:r>
            <w:r w:rsidR="00552D49">
              <w:t>’</w:t>
            </w:r>
            <w:r>
              <w:t>s wellbeing.</w:t>
            </w:r>
          </w:p>
          <w:p w14:paraId="132B3D29" w14:textId="47B04DB2" w:rsidR="00AE2FA8" w:rsidRPr="00AE2FA8" w:rsidRDefault="001952E3" w:rsidP="008C077E">
            <w:pPr>
              <w:pStyle w:val="Style2"/>
              <w:numPr>
                <w:ilvl w:val="0"/>
                <w:numId w:val="64"/>
              </w:numPr>
              <w:rPr>
                <w:rFonts w:eastAsiaTheme="minorEastAsia"/>
              </w:rPr>
            </w:pPr>
            <w:r>
              <w:t>Maximised take up of benefits throughout COVID</w:t>
            </w:r>
            <w:r w:rsidR="000C4A77">
              <w:t>-19</w:t>
            </w:r>
            <w:r>
              <w:t xml:space="preserve"> pandemic - </w:t>
            </w:r>
            <w:r w:rsidR="00AE2FA8" w:rsidRPr="009876DD">
              <w:t xml:space="preserve">e.g. hardship fund distribution. </w:t>
            </w:r>
          </w:p>
          <w:p w14:paraId="7CD60005" w14:textId="77777777" w:rsidR="00AE2FA8" w:rsidRDefault="00AE2FA8" w:rsidP="00AE2FA8">
            <w:pPr>
              <w:pStyle w:val="Style2"/>
              <w:numPr>
                <w:ilvl w:val="0"/>
                <w:numId w:val="0"/>
              </w:numPr>
              <w:spacing w:after="120"/>
              <w:ind w:left="360"/>
              <w:rPr>
                <w:rFonts w:eastAsia="Arial"/>
              </w:rPr>
            </w:pPr>
          </w:p>
        </w:tc>
        <w:tc>
          <w:tcPr>
            <w:tcW w:w="4818" w:type="dxa"/>
          </w:tcPr>
          <w:p w14:paraId="38CBAD83" w14:textId="11FA27BD" w:rsidR="008C2D6A" w:rsidRPr="007215F3" w:rsidRDefault="008C2D6A" w:rsidP="00552D49">
            <w:pPr>
              <w:pStyle w:val="Style2"/>
              <w:numPr>
                <w:ilvl w:val="0"/>
                <w:numId w:val="72"/>
              </w:numPr>
              <w:spacing w:after="120"/>
              <w:rPr>
                <w:rFonts w:eastAsia="Calibri"/>
              </w:rPr>
            </w:pPr>
            <w:r w:rsidRPr="007215F3">
              <w:rPr>
                <w:rFonts w:eastAsia="Arial"/>
              </w:rPr>
              <w:t xml:space="preserve">Implement </w:t>
            </w:r>
            <w:r w:rsidR="00552D49">
              <w:rPr>
                <w:rFonts w:eastAsia="Arial"/>
              </w:rPr>
              <w:t>the</w:t>
            </w:r>
            <w:r w:rsidRPr="007215F3">
              <w:rPr>
                <w:rFonts w:eastAsia="Arial"/>
              </w:rPr>
              <w:t xml:space="preserve"> People Strategy</w:t>
            </w:r>
            <w:r w:rsidR="003F0796" w:rsidRPr="007215F3">
              <w:rPr>
                <w:rFonts w:eastAsia="Arial"/>
              </w:rPr>
              <w:t>:</w:t>
            </w:r>
          </w:p>
          <w:p w14:paraId="78CC516E" w14:textId="635CC144" w:rsidR="008C2D6A" w:rsidRPr="007215F3" w:rsidRDefault="00552D49" w:rsidP="008C2D6A">
            <w:pPr>
              <w:pStyle w:val="Style2"/>
              <w:numPr>
                <w:ilvl w:val="1"/>
                <w:numId w:val="71"/>
              </w:numPr>
              <w:spacing w:after="120"/>
              <w:rPr>
                <w:rFonts w:eastAsia="Calibri"/>
              </w:rPr>
            </w:pPr>
            <w:r>
              <w:rPr>
                <w:rFonts w:eastAsia="Arial"/>
              </w:rPr>
              <w:t>L</w:t>
            </w:r>
            <w:r w:rsidR="008C2D6A" w:rsidRPr="007215F3">
              <w:rPr>
                <w:rFonts w:eastAsia="Arial"/>
              </w:rPr>
              <w:t>eadership framework for behaviours and competencies</w:t>
            </w:r>
          </w:p>
          <w:p w14:paraId="515CD6CE" w14:textId="786F2943" w:rsidR="008C2D6A" w:rsidRPr="007215F3" w:rsidRDefault="008C2D6A" w:rsidP="008C2D6A">
            <w:pPr>
              <w:pStyle w:val="Style2"/>
              <w:numPr>
                <w:ilvl w:val="1"/>
                <w:numId w:val="71"/>
              </w:numPr>
              <w:spacing w:after="120"/>
              <w:rPr>
                <w:rFonts w:eastAsia="Calibri"/>
              </w:rPr>
            </w:pPr>
            <w:r w:rsidRPr="007215F3">
              <w:rPr>
                <w:rFonts w:eastAsia="Calibri"/>
              </w:rPr>
              <w:t>Develop a high performing and flexible workforce</w:t>
            </w:r>
          </w:p>
          <w:p w14:paraId="71A981C3" w14:textId="5B8EEE31" w:rsidR="008C2D6A" w:rsidRPr="007215F3" w:rsidRDefault="008C2D6A" w:rsidP="008C2D6A">
            <w:pPr>
              <w:pStyle w:val="Style2"/>
              <w:numPr>
                <w:ilvl w:val="1"/>
                <w:numId w:val="71"/>
              </w:numPr>
              <w:spacing w:after="120"/>
              <w:rPr>
                <w:rFonts w:eastAsia="Calibri"/>
              </w:rPr>
            </w:pPr>
            <w:r w:rsidRPr="007215F3">
              <w:rPr>
                <w:rFonts w:eastAsia="Calibri"/>
              </w:rPr>
              <w:t>Develop a culture of wellbeing, diversity and engagement</w:t>
            </w:r>
          </w:p>
          <w:p w14:paraId="1EB54661" w14:textId="77777777" w:rsidR="00552D49" w:rsidRDefault="008C2D6A" w:rsidP="00552D49">
            <w:pPr>
              <w:pStyle w:val="Style2"/>
              <w:numPr>
                <w:ilvl w:val="1"/>
                <w:numId w:val="71"/>
              </w:numPr>
              <w:spacing w:after="120"/>
              <w:rPr>
                <w:rFonts w:eastAsia="Calibri"/>
              </w:rPr>
            </w:pPr>
            <w:r w:rsidRPr="007215F3">
              <w:rPr>
                <w:rFonts w:eastAsia="Calibri"/>
              </w:rPr>
              <w:t>Ensur</w:t>
            </w:r>
            <w:r w:rsidR="003F0796" w:rsidRPr="007215F3">
              <w:rPr>
                <w:rFonts w:eastAsia="Calibri"/>
              </w:rPr>
              <w:t>e</w:t>
            </w:r>
            <w:r w:rsidRPr="007215F3">
              <w:rPr>
                <w:rFonts w:eastAsia="Calibri"/>
              </w:rPr>
              <w:t xml:space="preserve"> the People Team transform</w:t>
            </w:r>
            <w:r w:rsidR="00552D49">
              <w:rPr>
                <w:rFonts w:eastAsia="Calibri"/>
              </w:rPr>
              <w:t>s</w:t>
            </w:r>
            <w:r w:rsidR="00FB7A0F" w:rsidRPr="007215F3">
              <w:rPr>
                <w:rFonts w:eastAsia="Calibri"/>
              </w:rPr>
              <w:t xml:space="preserve"> and</w:t>
            </w:r>
            <w:r w:rsidRPr="007215F3">
              <w:rPr>
                <w:rFonts w:eastAsia="Calibri"/>
              </w:rPr>
              <w:t xml:space="preserve"> support</w:t>
            </w:r>
            <w:r w:rsidR="00552D49">
              <w:rPr>
                <w:rFonts w:eastAsia="Calibri"/>
              </w:rPr>
              <w:t>s</w:t>
            </w:r>
            <w:r w:rsidRPr="007215F3">
              <w:rPr>
                <w:rFonts w:eastAsia="Calibri"/>
              </w:rPr>
              <w:t xml:space="preserve"> the cultural change required in the Council</w:t>
            </w:r>
            <w:r w:rsidR="00552D49">
              <w:rPr>
                <w:rFonts w:eastAsia="Calibri"/>
              </w:rPr>
              <w:t>.</w:t>
            </w:r>
          </w:p>
          <w:p w14:paraId="47EED2BB" w14:textId="2B59B102" w:rsidR="00AE2FA8" w:rsidRPr="00552D49" w:rsidRDefault="00AE2FA8" w:rsidP="00552D49">
            <w:pPr>
              <w:pStyle w:val="Style2"/>
              <w:numPr>
                <w:ilvl w:val="0"/>
                <w:numId w:val="71"/>
              </w:numPr>
              <w:spacing w:after="120"/>
              <w:rPr>
                <w:rFonts w:eastAsia="Calibri"/>
              </w:rPr>
            </w:pPr>
            <w:r w:rsidRPr="00552D49">
              <w:rPr>
                <w:rFonts w:eastAsia="Arial"/>
              </w:rPr>
              <w:t>Deliver the Oxford City Council Workforce Equali</w:t>
            </w:r>
            <w:r w:rsidR="00344A49" w:rsidRPr="00552D49">
              <w:rPr>
                <w:rFonts w:eastAsia="Arial"/>
              </w:rPr>
              <w:t>ties Action Plan year 2 actions</w:t>
            </w:r>
            <w:r w:rsidR="006E3C19" w:rsidRPr="00552D49">
              <w:rPr>
                <w:rFonts w:eastAsia="Arial"/>
              </w:rPr>
              <w:t xml:space="preserve">, </w:t>
            </w:r>
            <w:r w:rsidR="008C2D6A" w:rsidRPr="00552D49">
              <w:rPr>
                <w:rFonts w:eastAsia="Arial"/>
              </w:rPr>
              <w:t>t</w:t>
            </w:r>
            <w:r w:rsidR="006E3C19" w:rsidRPr="00552D49">
              <w:rPr>
                <w:rFonts w:eastAsia="Arial"/>
              </w:rPr>
              <w:t>o include</w:t>
            </w:r>
            <w:r w:rsidR="00344A49" w:rsidRPr="00552D49">
              <w:rPr>
                <w:rFonts w:eastAsia="Arial"/>
              </w:rPr>
              <w:t>:</w:t>
            </w:r>
          </w:p>
          <w:p w14:paraId="30172355" w14:textId="77777777" w:rsidR="0090281A" w:rsidRPr="007215F3" w:rsidRDefault="003F0796" w:rsidP="009172A4">
            <w:pPr>
              <w:pStyle w:val="Style2"/>
              <w:numPr>
                <w:ilvl w:val="1"/>
                <w:numId w:val="71"/>
              </w:numPr>
              <w:spacing w:after="120"/>
              <w:rPr>
                <w:rFonts w:eastAsia="Calibri"/>
              </w:rPr>
            </w:pPr>
            <w:r w:rsidRPr="007215F3">
              <w:t xml:space="preserve">Increase representation of BAME </w:t>
            </w:r>
            <w:r w:rsidR="0090281A" w:rsidRPr="007215F3">
              <w:t>employees in the workplace</w:t>
            </w:r>
          </w:p>
          <w:p w14:paraId="02B32DBA" w14:textId="77777777" w:rsidR="0090281A" w:rsidRPr="007215F3" w:rsidRDefault="0090281A" w:rsidP="009172A4">
            <w:pPr>
              <w:pStyle w:val="Style2"/>
              <w:numPr>
                <w:ilvl w:val="1"/>
                <w:numId w:val="71"/>
              </w:numPr>
              <w:spacing w:after="120"/>
              <w:rPr>
                <w:rFonts w:eastAsia="Calibri"/>
              </w:rPr>
            </w:pPr>
            <w:r w:rsidRPr="007215F3">
              <w:t>Increase representation of BAME and women at all management levels</w:t>
            </w:r>
          </w:p>
          <w:p w14:paraId="2EEDF4BD" w14:textId="77777777" w:rsidR="0090281A" w:rsidRPr="007215F3" w:rsidRDefault="0090281A" w:rsidP="009172A4">
            <w:pPr>
              <w:pStyle w:val="Style2"/>
              <w:numPr>
                <w:ilvl w:val="1"/>
                <w:numId w:val="71"/>
              </w:numPr>
              <w:spacing w:after="120"/>
              <w:rPr>
                <w:rFonts w:eastAsia="Calibri"/>
              </w:rPr>
            </w:pPr>
            <w:r w:rsidRPr="007215F3">
              <w:t>Publish pay gaps that focus on gender, ethnicity and disability</w:t>
            </w:r>
          </w:p>
          <w:p w14:paraId="79D2CB07" w14:textId="4F1339AE" w:rsidR="008C2D6A" w:rsidRPr="007215F3" w:rsidRDefault="008C2D6A" w:rsidP="009172A4">
            <w:pPr>
              <w:pStyle w:val="Style2"/>
              <w:numPr>
                <w:ilvl w:val="1"/>
                <w:numId w:val="71"/>
              </w:numPr>
              <w:spacing w:after="120"/>
              <w:rPr>
                <w:rFonts w:eastAsia="Calibri"/>
              </w:rPr>
            </w:pPr>
            <w:r w:rsidRPr="007215F3">
              <w:t>Driv</w:t>
            </w:r>
            <w:r w:rsidR="0090281A" w:rsidRPr="007215F3">
              <w:t>e</w:t>
            </w:r>
            <w:r w:rsidRPr="007215F3">
              <w:t xml:space="preserve"> c</w:t>
            </w:r>
            <w:r w:rsidR="006E3C19" w:rsidRPr="007215F3">
              <w:t xml:space="preserve">ultural change </w:t>
            </w:r>
            <w:r w:rsidRPr="007215F3">
              <w:t xml:space="preserve">in leadership to </w:t>
            </w:r>
            <w:r w:rsidR="006E3C19" w:rsidRPr="007215F3">
              <w:t>foster an inclusive culture</w:t>
            </w:r>
            <w:r w:rsidR="0090281A" w:rsidRPr="007215F3">
              <w:t xml:space="preserve"> and environment</w:t>
            </w:r>
            <w:r w:rsidRPr="007215F3">
              <w:t xml:space="preserve"> </w:t>
            </w:r>
          </w:p>
          <w:p w14:paraId="115D6BBC" w14:textId="77777777" w:rsidR="006E3C19" w:rsidRPr="007215F3" w:rsidRDefault="006E3C19" w:rsidP="008C2D6A">
            <w:pPr>
              <w:pStyle w:val="Style2"/>
              <w:numPr>
                <w:ilvl w:val="1"/>
                <w:numId w:val="71"/>
              </w:numPr>
              <w:spacing w:after="120"/>
              <w:rPr>
                <w:rFonts w:eastAsia="Calibri"/>
              </w:rPr>
            </w:pPr>
            <w:r w:rsidRPr="007215F3">
              <w:lastRenderedPageBreak/>
              <w:t xml:space="preserve">Raise awareness of “Unconscious Bias” in recruitment practices </w:t>
            </w:r>
          </w:p>
          <w:p w14:paraId="47FACB83" w14:textId="2F98B1A3" w:rsidR="006E3C19" w:rsidRPr="007215F3" w:rsidRDefault="006E3C19" w:rsidP="008C2D6A">
            <w:pPr>
              <w:pStyle w:val="Style2"/>
              <w:numPr>
                <w:ilvl w:val="1"/>
                <w:numId w:val="71"/>
              </w:numPr>
              <w:spacing w:after="120"/>
              <w:rPr>
                <w:rFonts w:eastAsia="Calibri"/>
              </w:rPr>
            </w:pPr>
            <w:r w:rsidRPr="007215F3">
              <w:t>Ensure valuing diversity is promoted</w:t>
            </w:r>
            <w:r w:rsidR="00552D49">
              <w:t>.</w:t>
            </w:r>
          </w:p>
          <w:p w14:paraId="58FCE803" w14:textId="74462D1B" w:rsidR="00AE2FA8" w:rsidRPr="007215F3" w:rsidRDefault="00AE2FA8" w:rsidP="00EC365A">
            <w:pPr>
              <w:pStyle w:val="Style2"/>
              <w:numPr>
                <w:ilvl w:val="0"/>
                <w:numId w:val="71"/>
              </w:numPr>
              <w:spacing w:after="120"/>
              <w:rPr>
                <w:rFonts w:eastAsia="Calibri"/>
              </w:rPr>
            </w:pPr>
            <w:r w:rsidRPr="31E8DC01">
              <w:rPr>
                <w:rFonts w:eastAsia="Arial"/>
              </w:rPr>
              <w:t xml:space="preserve">Deliver the Customer Experience Strategy year 2 actions, </w:t>
            </w:r>
            <w:r w:rsidR="008C2D6A" w:rsidRPr="31E8DC01">
              <w:rPr>
                <w:rFonts w:eastAsia="Arial"/>
              </w:rPr>
              <w:t>including improving access and inclusion for our customers, streamlining processes and maximising automation where possible</w:t>
            </w:r>
            <w:r w:rsidR="0090281A" w:rsidRPr="31E8DC01">
              <w:rPr>
                <w:rFonts w:eastAsia="Arial"/>
              </w:rPr>
              <w:t xml:space="preserve"> with a particular focus on supporting and enabling people that do not have access to digital technologies to become more confident and connected</w:t>
            </w:r>
            <w:r w:rsidR="00552D49">
              <w:rPr>
                <w:rFonts w:eastAsia="Arial"/>
              </w:rPr>
              <w:t>.</w:t>
            </w:r>
            <w:r w:rsidR="0090281A" w:rsidRPr="31E8DC01">
              <w:rPr>
                <w:rFonts w:eastAsia="Arial"/>
              </w:rPr>
              <w:t xml:space="preserve"> </w:t>
            </w:r>
          </w:p>
        </w:tc>
        <w:tc>
          <w:tcPr>
            <w:tcW w:w="4071" w:type="dxa"/>
          </w:tcPr>
          <w:p w14:paraId="74B040AA" w14:textId="2BD0BEBF" w:rsidR="00AE2FA8" w:rsidRPr="00D82AD2" w:rsidRDefault="438DCD01" w:rsidP="00552D49">
            <w:pPr>
              <w:pStyle w:val="Style2"/>
              <w:numPr>
                <w:ilvl w:val="0"/>
                <w:numId w:val="71"/>
              </w:numPr>
              <w:spacing w:after="120"/>
              <w:rPr>
                <w:rFonts w:asciiTheme="minorHAnsi" w:eastAsiaTheme="minorEastAsia" w:hAnsiTheme="minorHAnsi" w:cstheme="minorBidi"/>
              </w:rPr>
            </w:pPr>
            <w:r w:rsidRPr="31E8DC01">
              <w:rPr>
                <w:rStyle w:val="normaltextrun"/>
              </w:rPr>
              <w:lastRenderedPageBreak/>
              <w:t xml:space="preserve">Implement recommendations </w:t>
            </w:r>
            <w:r w:rsidR="00552D49">
              <w:rPr>
                <w:rStyle w:val="normaltextrun"/>
              </w:rPr>
              <w:t>on utilisation of</w:t>
            </w:r>
            <w:r w:rsidR="000C4A77">
              <w:rPr>
                <w:rStyle w:val="normaltextrun"/>
              </w:rPr>
              <w:t xml:space="preserve"> C</w:t>
            </w:r>
            <w:r w:rsidRPr="31E8DC01">
              <w:rPr>
                <w:rStyle w:val="normaltextrun"/>
              </w:rPr>
              <w:t>ouncil office</w:t>
            </w:r>
            <w:r w:rsidR="00552D49">
              <w:rPr>
                <w:rStyle w:val="normaltextrun"/>
              </w:rPr>
              <w:t xml:space="preserve"> </w:t>
            </w:r>
            <w:r w:rsidRPr="31E8DC01">
              <w:rPr>
                <w:rStyle w:val="normaltextrun"/>
              </w:rPr>
              <w:t>s</w:t>
            </w:r>
            <w:r w:rsidR="00552D49">
              <w:rPr>
                <w:rStyle w:val="normaltextrun"/>
              </w:rPr>
              <w:t xml:space="preserve">pace </w:t>
            </w:r>
            <w:r w:rsidRPr="31E8DC01">
              <w:rPr>
                <w:rStyle w:val="normaltextrun"/>
              </w:rPr>
              <w:t>to embrace new ways of working as well as promoting our staff</w:t>
            </w:r>
            <w:r w:rsidR="00552D49">
              <w:rPr>
                <w:rStyle w:val="normaltextrun"/>
              </w:rPr>
              <w:t>’</w:t>
            </w:r>
            <w:r w:rsidRPr="31E8DC01">
              <w:rPr>
                <w:rStyle w:val="normaltextrun"/>
              </w:rPr>
              <w:t>s wellbeing</w:t>
            </w:r>
            <w:r w:rsidR="00552D49">
              <w:rPr>
                <w:rStyle w:val="normaltextrun"/>
              </w:rPr>
              <w:t>.</w:t>
            </w:r>
            <w:r w:rsidRPr="31E8DC01">
              <w:rPr>
                <w:rStyle w:val="normaltextrun"/>
              </w:rPr>
              <w:t xml:space="preserve"> </w:t>
            </w:r>
          </w:p>
          <w:p w14:paraId="795D9CF1" w14:textId="0FE3837F" w:rsidR="00AE2FA8" w:rsidRPr="00D82AD2" w:rsidRDefault="00AE2FA8" w:rsidP="00552D49">
            <w:pPr>
              <w:pStyle w:val="Style2"/>
              <w:numPr>
                <w:ilvl w:val="0"/>
                <w:numId w:val="71"/>
              </w:numPr>
              <w:spacing w:after="120"/>
            </w:pPr>
            <w:r w:rsidRPr="31E8DC01">
              <w:rPr>
                <w:rFonts w:eastAsia="Arial"/>
              </w:rPr>
              <w:t>Deliver an expanded programme of apprenticeships, providing a greater range of opportunities to work at Oxford City Council and ODS across a range of levels. Ensure a targeted approach to tackle issues of under-representation.</w:t>
            </w:r>
          </w:p>
          <w:p w14:paraId="175AD24C" w14:textId="19E9351F" w:rsidR="00AE2FA8" w:rsidRPr="00D82AD2" w:rsidRDefault="00AE2FA8" w:rsidP="00552D49">
            <w:pPr>
              <w:pStyle w:val="Style2"/>
              <w:numPr>
                <w:ilvl w:val="0"/>
                <w:numId w:val="71"/>
              </w:numPr>
              <w:spacing w:after="120"/>
              <w:rPr>
                <w:rFonts w:eastAsia="Arial"/>
              </w:rPr>
            </w:pPr>
            <w:r w:rsidRPr="31E8DC01">
              <w:rPr>
                <w:rFonts w:eastAsia="Arial"/>
              </w:rPr>
              <w:t xml:space="preserve">Incorporate </w:t>
            </w:r>
            <w:r w:rsidR="00552D49">
              <w:rPr>
                <w:rFonts w:eastAsia="Arial"/>
              </w:rPr>
              <w:t>‘</w:t>
            </w:r>
            <w:r w:rsidRPr="31E8DC01">
              <w:rPr>
                <w:rFonts w:eastAsia="Arial"/>
              </w:rPr>
              <w:t>intersectionality</w:t>
            </w:r>
            <w:r w:rsidR="00552D49">
              <w:rPr>
                <w:rFonts w:eastAsia="Arial"/>
              </w:rPr>
              <w:t>’ (</w:t>
            </w:r>
            <w:proofErr w:type="spellStart"/>
            <w:r w:rsidR="00552D49">
              <w:rPr>
                <w:rFonts w:eastAsia="Arial"/>
              </w:rPr>
              <w:t>ie</w:t>
            </w:r>
            <w:proofErr w:type="spellEnd"/>
            <w:r w:rsidR="00552D49">
              <w:rPr>
                <w:rFonts w:eastAsia="Arial"/>
              </w:rPr>
              <w:t xml:space="preserve">. an </w:t>
            </w:r>
            <w:r w:rsidR="00552D49" w:rsidRPr="00552D49">
              <w:rPr>
                <w:rFonts w:eastAsia="Arial"/>
              </w:rPr>
              <w:t xml:space="preserve">understanding of </w:t>
            </w:r>
            <w:r w:rsidR="00552D49" w:rsidRPr="00552D49">
              <w:rPr>
                <w:shd w:val="clear" w:color="auto" w:fill="FFFFFF"/>
              </w:rPr>
              <w:t xml:space="preserve">people's overlapping identities and experiences in order to understand the complexity of prejudices they </w:t>
            </w:r>
            <w:r w:rsidR="00552D49">
              <w:rPr>
                <w:shd w:val="clear" w:color="auto" w:fill="FFFFFF"/>
              </w:rPr>
              <w:t xml:space="preserve">may </w:t>
            </w:r>
            <w:r w:rsidR="00552D49" w:rsidRPr="00552D49">
              <w:rPr>
                <w:shd w:val="clear" w:color="auto" w:fill="FFFFFF"/>
              </w:rPr>
              <w:t>face</w:t>
            </w:r>
            <w:r w:rsidR="00552D49">
              <w:rPr>
                <w:color w:val="202124"/>
                <w:shd w:val="clear" w:color="auto" w:fill="FFFFFF"/>
              </w:rPr>
              <w:t>)</w:t>
            </w:r>
            <w:r w:rsidRPr="31E8DC01">
              <w:rPr>
                <w:rFonts w:eastAsia="Arial"/>
              </w:rPr>
              <w:t xml:space="preserve"> into our equality, training and development programmes.</w:t>
            </w:r>
          </w:p>
          <w:p w14:paraId="1242741F" w14:textId="77777777" w:rsidR="00AE2FA8" w:rsidRPr="00D82AD2" w:rsidRDefault="00AE2FA8" w:rsidP="00552D49">
            <w:pPr>
              <w:pStyle w:val="Style2"/>
              <w:numPr>
                <w:ilvl w:val="0"/>
                <w:numId w:val="71"/>
              </w:numPr>
              <w:spacing w:after="120"/>
              <w:rPr>
                <w:rFonts w:eastAsia="Arial"/>
              </w:rPr>
            </w:pPr>
            <w:r w:rsidRPr="31E8DC01">
              <w:rPr>
                <w:rFonts w:eastAsia="Arial"/>
              </w:rPr>
              <w:t xml:space="preserve">Continue to monitor race, gender and disability pay gaps, </w:t>
            </w:r>
            <w:r w:rsidRPr="31E8DC01">
              <w:rPr>
                <w:rFonts w:eastAsia="Arial"/>
              </w:rPr>
              <w:lastRenderedPageBreak/>
              <w:t>and as a result, implement strategy to tackle disparities.</w:t>
            </w:r>
          </w:p>
          <w:p w14:paraId="1A6D79D1" w14:textId="77777777" w:rsidR="00AE2FA8" w:rsidRPr="00D82AD2" w:rsidRDefault="00AE2FA8" w:rsidP="00273058">
            <w:pPr>
              <w:pStyle w:val="ListParagraph"/>
              <w:spacing w:after="120"/>
              <w:ind w:left="360"/>
              <w:rPr>
                <w:rFonts w:ascii="Arial" w:eastAsia="Arial" w:hAnsi="Arial" w:cs="Arial"/>
                <w:color w:val="767171" w:themeColor="background2" w:themeShade="80"/>
                <w:sz w:val="24"/>
                <w:szCs w:val="24"/>
              </w:rPr>
            </w:pPr>
          </w:p>
        </w:tc>
      </w:tr>
      <w:tr w:rsidR="00AE2FA8" w:rsidRPr="00E16FE2" w14:paraId="1E298A24" w14:textId="77777777" w:rsidTr="31E8DC01">
        <w:tc>
          <w:tcPr>
            <w:tcW w:w="704" w:type="dxa"/>
            <w:vMerge w:val="restart"/>
            <w:textDirection w:val="btLr"/>
          </w:tcPr>
          <w:p w14:paraId="602BE488" w14:textId="77777777" w:rsidR="00AE2FA8" w:rsidRPr="00E16FE2" w:rsidRDefault="00AE2FA8" w:rsidP="00273058">
            <w:pPr>
              <w:ind w:left="360" w:right="113"/>
              <w:contextualSpacing/>
              <w:jc w:val="center"/>
              <w:rPr>
                <w:rFonts w:ascii="Arial" w:hAnsi="Arial" w:cs="Arial"/>
                <w:sz w:val="24"/>
                <w:szCs w:val="24"/>
              </w:rPr>
            </w:pPr>
            <w:r w:rsidRPr="00E16FE2">
              <w:rPr>
                <w:rFonts w:ascii="Arial" w:hAnsi="Arial" w:cs="Arial"/>
                <w:sz w:val="24"/>
                <w:szCs w:val="24"/>
              </w:rPr>
              <w:lastRenderedPageBreak/>
              <w:t>Partner</w:t>
            </w:r>
          </w:p>
        </w:tc>
        <w:tc>
          <w:tcPr>
            <w:tcW w:w="2268" w:type="dxa"/>
          </w:tcPr>
          <w:p w14:paraId="0EEB1B89" w14:textId="77777777" w:rsidR="00AE2FA8" w:rsidRPr="00DE52F2" w:rsidRDefault="00AE2FA8" w:rsidP="00462C34">
            <w:pPr>
              <w:pStyle w:val="Style2"/>
            </w:pPr>
            <w:r w:rsidRPr="00DE52F2">
              <w:t xml:space="preserve">Oxford’s economy will be stronger, with diverse sectors providing a wider range of accessible business and employment opportunities for all. </w:t>
            </w:r>
          </w:p>
        </w:tc>
        <w:tc>
          <w:tcPr>
            <w:tcW w:w="3402" w:type="dxa"/>
          </w:tcPr>
          <w:p w14:paraId="6C8C2059" w14:textId="47EF8A49" w:rsidR="00AE2FA8" w:rsidRPr="009876DD" w:rsidRDefault="00AE2FA8" w:rsidP="00AE2FA8">
            <w:pPr>
              <w:pStyle w:val="Style2"/>
              <w:numPr>
                <w:ilvl w:val="0"/>
                <w:numId w:val="16"/>
              </w:numPr>
            </w:pPr>
            <w:r w:rsidRPr="009876DD">
              <w:t>Work</w:t>
            </w:r>
            <w:r w:rsidR="001952E3">
              <w:t>ing</w:t>
            </w:r>
            <w:r w:rsidRPr="009876DD">
              <w:t xml:space="preserve"> with Oxfordshire Local Enterprise Partnership (</w:t>
            </w:r>
            <w:proofErr w:type="spellStart"/>
            <w:r w:rsidRPr="009876DD">
              <w:t>OxLEP</w:t>
            </w:r>
            <w:proofErr w:type="spellEnd"/>
            <w:r w:rsidRPr="009876DD">
              <w:t xml:space="preserve">), Oxfordshire County Council, our </w:t>
            </w:r>
            <w:r w:rsidR="00B53E05">
              <w:t>d</w:t>
            </w:r>
            <w:r w:rsidRPr="009876DD">
              <w:t xml:space="preserve">istrict </w:t>
            </w:r>
            <w:r w:rsidR="00B53E05">
              <w:t>c</w:t>
            </w:r>
            <w:r w:rsidRPr="009876DD">
              <w:t>ouncil partners, and other stakeholders, to produce a county-wide Economic Recovery Plan, including the recovery and rebuild phases.</w:t>
            </w:r>
          </w:p>
          <w:p w14:paraId="56C1DE68" w14:textId="51A18EDD" w:rsidR="00AE2FA8" w:rsidRPr="009876DD" w:rsidRDefault="00AE2FA8" w:rsidP="00AE2FA8">
            <w:pPr>
              <w:pStyle w:val="TableParagraph"/>
              <w:numPr>
                <w:ilvl w:val="0"/>
                <w:numId w:val="16"/>
              </w:numPr>
              <w:tabs>
                <w:tab w:val="left" w:pos="463"/>
                <w:tab w:val="left" w:pos="464"/>
              </w:tabs>
              <w:ind w:right="259"/>
              <w:rPr>
                <w:bCs/>
                <w:sz w:val="24"/>
                <w:szCs w:val="24"/>
              </w:rPr>
            </w:pPr>
            <w:r w:rsidRPr="009876DD">
              <w:rPr>
                <w:sz w:val="24"/>
                <w:szCs w:val="24"/>
              </w:rPr>
              <w:t xml:space="preserve">Delivered a </w:t>
            </w:r>
            <w:proofErr w:type="spellStart"/>
            <w:r w:rsidRPr="009876DD">
              <w:rPr>
                <w:sz w:val="24"/>
                <w:szCs w:val="24"/>
              </w:rPr>
              <w:t>programme</w:t>
            </w:r>
            <w:proofErr w:type="spellEnd"/>
            <w:r w:rsidRPr="009876DD">
              <w:rPr>
                <w:sz w:val="24"/>
                <w:szCs w:val="24"/>
              </w:rPr>
              <w:t xml:space="preserve"> of business support grants and advice support businesses directly affected by </w:t>
            </w:r>
            <w:r w:rsidRPr="009876DD">
              <w:rPr>
                <w:sz w:val="24"/>
                <w:szCs w:val="24"/>
              </w:rPr>
              <w:lastRenderedPageBreak/>
              <w:t>COVID</w:t>
            </w:r>
            <w:r w:rsidR="000C4A77">
              <w:rPr>
                <w:sz w:val="24"/>
                <w:szCs w:val="24"/>
              </w:rPr>
              <w:t>-</w:t>
            </w:r>
            <w:r w:rsidRPr="009876DD">
              <w:rPr>
                <w:sz w:val="24"/>
                <w:szCs w:val="24"/>
              </w:rPr>
              <w:t>19 - worth £30m to local business.</w:t>
            </w:r>
          </w:p>
          <w:p w14:paraId="667E2128" w14:textId="757CF7F1" w:rsidR="00AE2FA8" w:rsidRPr="009876DD" w:rsidRDefault="00AE2FA8" w:rsidP="00AE2FA8">
            <w:pPr>
              <w:pStyle w:val="TableParagraph"/>
              <w:numPr>
                <w:ilvl w:val="0"/>
                <w:numId w:val="16"/>
              </w:numPr>
              <w:tabs>
                <w:tab w:val="left" w:pos="463"/>
                <w:tab w:val="left" w:pos="464"/>
              </w:tabs>
              <w:ind w:right="259"/>
              <w:rPr>
                <w:sz w:val="24"/>
                <w:szCs w:val="24"/>
              </w:rPr>
            </w:pPr>
            <w:r w:rsidRPr="009876DD">
              <w:rPr>
                <w:sz w:val="24"/>
                <w:szCs w:val="24"/>
              </w:rPr>
              <w:t>Published the Inclusive Economy Report that highlights the actions needed to tackle inequality countywide</w:t>
            </w:r>
            <w:r w:rsidR="00B53E05">
              <w:rPr>
                <w:sz w:val="24"/>
                <w:szCs w:val="24"/>
              </w:rPr>
              <w:t>.</w:t>
            </w:r>
          </w:p>
          <w:p w14:paraId="0FCAF285" w14:textId="77777777" w:rsidR="00AE2FA8" w:rsidRPr="00E16FE2" w:rsidRDefault="00AE2FA8" w:rsidP="00AE2FA8">
            <w:pPr>
              <w:pStyle w:val="Style2"/>
              <w:numPr>
                <w:ilvl w:val="0"/>
                <w:numId w:val="0"/>
              </w:numPr>
            </w:pPr>
          </w:p>
        </w:tc>
        <w:tc>
          <w:tcPr>
            <w:tcW w:w="4818" w:type="dxa"/>
          </w:tcPr>
          <w:p w14:paraId="77C69CDF" w14:textId="3B11D2B7" w:rsidR="00AE2FA8" w:rsidRPr="00E16FE2" w:rsidRDefault="00AE2FA8" w:rsidP="00FC5BDE">
            <w:pPr>
              <w:pStyle w:val="Style2"/>
              <w:numPr>
                <w:ilvl w:val="0"/>
                <w:numId w:val="25"/>
              </w:numPr>
            </w:pPr>
            <w:r w:rsidRPr="00E16FE2">
              <w:lastRenderedPageBreak/>
              <w:t xml:space="preserve">Working with the Oxford Strategic Partnership, </w:t>
            </w:r>
            <w:r>
              <w:t xml:space="preserve">we will </w:t>
            </w:r>
            <w:r w:rsidRPr="00E16FE2">
              <w:t>consult and launch Oxford’s Economic Recovery Strategy and Action Plan</w:t>
            </w:r>
            <w:r w:rsidR="000C4A77">
              <w:t>.</w:t>
            </w:r>
            <w:r w:rsidRPr="00E16FE2">
              <w:t xml:space="preserve"> This will set out areas where the Council can directly intervene, and where it will need to work with public and private sector partners </w:t>
            </w:r>
            <w:r>
              <w:t>to respond</w:t>
            </w:r>
            <w:r w:rsidRPr="00E16FE2">
              <w:t xml:space="preserve"> to the </w:t>
            </w:r>
            <w:r>
              <w:t xml:space="preserve">economic </w:t>
            </w:r>
            <w:r w:rsidRPr="00E16FE2">
              <w:t xml:space="preserve">impacts of COVID-19. The strategy </w:t>
            </w:r>
            <w:r>
              <w:t xml:space="preserve">will </w:t>
            </w:r>
            <w:r w:rsidRPr="00E16FE2">
              <w:t>consid</w:t>
            </w:r>
            <w:r w:rsidR="000C4A77">
              <w:t>er likely trends moving forward;</w:t>
            </w:r>
            <w:r w:rsidRPr="00E16FE2">
              <w:t xml:space="preserve"> the economic opportunities in different parts of the city, and the proposed major growth areas; support for sectors hardest hit, such as retail, hospitality and the wider visitor economy; how to develop growth sectors, such as </w:t>
            </w:r>
            <w:r w:rsidRPr="00E16FE2">
              <w:lastRenderedPageBreak/>
              <w:t>science and tech</w:t>
            </w:r>
            <w:r w:rsidR="001A40D1">
              <w:t>, creative industries</w:t>
            </w:r>
            <w:r w:rsidRPr="00E16FE2">
              <w:t>; the role of infrastructure in unlocking growth; and the skills agenda.</w:t>
            </w:r>
          </w:p>
          <w:p w14:paraId="197D1EEF" w14:textId="6BE22556" w:rsidR="00AE2FA8" w:rsidRDefault="1045089B" w:rsidP="00FC5BDE">
            <w:pPr>
              <w:pStyle w:val="Style2"/>
              <w:numPr>
                <w:ilvl w:val="0"/>
                <w:numId w:val="25"/>
              </w:numPr>
            </w:pPr>
            <w:r>
              <w:t>W</w:t>
            </w:r>
            <w:r w:rsidR="00AE2FA8">
              <w:t>e will continue to support the survival and resilience of local businesses adversely affected by the pandemic through available grant funding. As part of a move to increase local economic strength, we will increasingly shift our financial support to those who have new ideas; that need to adapt or pivot their current business model in response to changing circumstances; or that want to support local job seekers.</w:t>
            </w:r>
          </w:p>
          <w:p w14:paraId="7692BC89" w14:textId="17D0790A" w:rsidR="00AE2FA8" w:rsidRPr="00B53E05" w:rsidRDefault="7A6A5858" w:rsidP="00B53E05">
            <w:pPr>
              <w:pStyle w:val="Style2"/>
              <w:numPr>
                <w:ilvl w:val="0"/>
                <w:numId w:val="25"/>
              </w:numPr>
              <w:rPr>
                <w:rFonts w:asciiTheme="minorHAnsi" w:eastAsiaTheme="minorEastAsia" w:hAnsiTheme="minorHAnsi" w:cstheme="minorBidi"/>
              </w:rPr>
            </w:pPr>
            <w:r>
              <w:t>Work with district council partners to s</w:t>
            </w:r>
            <w:r w:rsidR="59247A61">
              <w:t>upport</w:t>
            </w:r>
            <w:r w:rsidR="00AE2FA8">
              <w:t xml:space="preserve"> </w:t>
            </w:r>
            <w:proofErr w:type="spellStart"/>
            <w:r w:rsidR="00AE2FA8">
              <w:t>OxLEP</w:t>
            </w:r>
            <w:proofErr w:type="spellEnd"/>
            <w:r w:rsidR="48D7E0B3">
              <w:t xml:space="preserve"> </w:t>
            </w:r>
            <w:r w:rsidR="00AE2FA8">
              <w:t>and Experience Oxfordshire</w:t>
            </w:r>
            <w:r w:rsidR="196FC227">
              <w:t xml:space="preserve"> in</w:t>
            </w:r>
            <w:r w:rsidR="00AE2FA8">
              <w:t xml:space="preserve"> develop</w:t>
            </w:r>
            <w:r w:rsidR="24125A39">
              <w:t>ing</w:t>
            </w:r>
            <w:r w:rsidR="00AE2FA8">
              <w:t xml:space="preserve"> a countywide plan to support the recovery of the broader visitor economy.</w:t>
            </w:r>
          </w:p>
        </w:tc>
        <w:tc>
          <w:tcPr>
            <w:tcW w:w="4071" w:type="dxa"/>
          </w:tcPr>
          <w:p w14:paraId="7657C07D" w14:textId="7FDA9FF3" w:rsidR="00AE2FA8" w:rsidRPr="00E16FE2" w:rsidRDefault="00AE2FA8" w:rsidP="00FC5BDE">
            <w:pPr>
              <w:pStyle w:val="Style2"/>
              <w:numPr>
                <w:ilvl w:val="0"/>
                <w:numId w:val="25"/>
              </w:numPr>
            </w:pPr>
            <w:r>
              <w:lastRenderedPageBreak/>
              <w:t xml:space="preserve">As part of Building Back Better, post-COVID, we will support and facilitate a countywide Inclusive Economy Commission to provide thought leadership, and the alignment of Council and partner interventions around skills, education, employment and use of physical assets. This should support the diversification and strengthening of our local economy, by focusing on community wealth building and a reduction in inequality. </w:t>
            </w:r>
          </w:p>
          <w:p w14:paraId="1F806AD5" w14:textId="77777777" w:rsidR="00AE2FA8" w:rsidRPr="00E16FE2" w:rsidRDefault="00AE2FA8" w:rsidP="00FC5BDE">
            <w:pPr>
              <w:pStyle w:val="Style2"/>
              <w:numPr>
                <w:ilvl w:val="0"/>
                <w:numId w:val="25"/>
              </w:numPr>
            </w:pPr>
            <w:r>
              <w:lastRenderedPageBreak/>
              <w:t>We will seek to develop an Inclusive Economy Charter for the city, to articulate and promote a high standard of economic and social well-being for businesses and organisations to adhere to.</w:t>
            </w:r>
          </w:p>
          <w:p w14:paraId="1C8F24C1" w14:textId="77777777" w:rsidR="00AE2FA8" w:rsidRPr="00C477E1" w:rsidRDefault="00AE2FA8" w:rsidP="00FC5BDE">
            <w:pPr>
              <w:pStyle w:val="Style2"/>
              <w:numPr>
                <w:ilvl w:val="0"/>
                <w:numId w:val="25"/>
              </w:numPr>
            </w:pPr>
            <w:r>
              <w:t xml:space="preserve">We will work with partners across the Oxford to Cambridge Arc to develop an ambition for sustainable development and the case for devolution of powers and funding, to help deliver the infrastructure and on-going support needed to support our local economy. </w:t>
            </w:r>
          </w:p>
          <w:p w14:paraId="3A81BC82" w14:textId="77777777" w:rsidR="00AE2FA8" w:rsidRPr="00E16FE2" w:rsidRDefault="00AE2FA8" w:rsidP="00462C34">
            <w:pPr>
              <w:pStyle w:val="Style2"/>
              <w:numPr>
                <w:ilvl w:val="0"/>
                <w:numId w:val="0"/>
              </w:numPr>
              <w:ind w:left="360"/>
              <w:rPr>
                <w:color w:val="767171" w:themeColor="background2" w:themeShade="80"/>
              </w:rPr>
            </w:pPr>
          </w:p>
        </w:tc>
      </w:tr>
      <w:tr w:rsidR="00AE2FA8" w:rsidRPr="00E16FE2" w14:paraId="550E015D" w14:textId="77777777" w:rsidTr="31E8DC01">
        <w:tc>
          <w:tcPr>
            <w:tcW w:w="704" w:type="dxa"/>
            <w:vMerge/>
          </w:tcPr>
          <w:p w14:paraId="3AA5426C" w14:textId="77777777" w:rsidR="00AE2FA8" w:rsidRPr="00462C34" w:rsidRDefault="00AE2FA8" w:rsidP="00462C34">
            <w:pPr>
              <w:pStyle w:val="Style2"/>
            </w:pPr>
          </w:p>
        </w:tc>
        <w:tc>
          <w:tcPr>
            <w:tcW w:w="2268" w:type="dxa"/>
          </w:tcPr>
          <w:p w14:paraId="70F1FDAD" w14:textId="77777777" w:rsidR="00AE2FA8" w:rsidRPr="00462C34" w:rsidRDefault="00AE2FA8" w:rsidP="00462C34">
            <w:pPr>
              <w:pStyle w:val="Style2"/>
            </w:pPr>
            <w:r w:rsidRPr="00462C34">
              <w:t xml:space="preserve">We will have secured different types of new workspace in the city to support business and </w:t>
            </w:r>
            <w:r w:rsidRPr="00462C34">
              <w:lastRenderedPageBreak/>
              <w:t>employment growth</w:t>
            </w:r>
          </w:p>
          <w:p w14:paraId="0E9DCAE4" w14:textId="77777777" w:rsidR="00AE2FA8" w:rsidRPr="00E16FE2" w:rsidRDefault="00AE2FA8" w:rsidP="00273058">
            <w:pPr>
              <w:contextualSpacing/>
              <w:rPr>
                <w:rFonts w:ascii="Arial" w:hAnsi="Arial" w:cs="Arial"/>
                <w:sz w:val="24"/>
                <w:szCs w:val="24"/>
              </w:rPr>
            </w:pPr>
          </w:p>
          <w:p w14:paraId="567D35D0" w14:textId="77777777" w:rsidR="00AE2FA8" w:rsidRPr="00E16FE2" w:rsidRDefault="00AE2FA8" w:rsidP="00273058">
            <w:pPr>
              <w:contextualSpacing/>
              <w:rPr>
                <w:rFonts w:ascii="Arial" w:hAnsi="Arial" w:cs="Arial"/>
                <w:sz w:val="24"/>
                <w:szCs w:val="24"/>
              </w:rPr>
            </w:pPr>
          </w:p>
        </w:tc>
        <w:tc>
          <w:tcPr>
            <w:tcW w:w="3402" w:type="dxa"/>
          </w:tcPr>
          <w:p w14:paraId="1C86541E" w14:textId="77777777" w:rsidR="00AE2FA8" w:rsidRPr="00AE2FA8" w:rsidRDefault="00AE2FA8" w:rsidP="008C077E">
            <w:pPr>
              <w:pStyle w:val="ListParagraph"/>
              <w:numPr>
                <w:ilvl w:val="0"/>
                <w:numId w:val="65"/>
              </w:numPr>
              <w:rPr>
                <w:rFonts w:ascii="Arial" w:hAnsi="Arial" w:cs="Arial"/>
                <w:color w:val="000000" w:themeColor="text1"/>
                <w:sz w:val="24"/>
                <w:szCs w:val="24"/>
              </w:rPr>
            </w:pPr>
            <w:r w:rsidRPr="00AE2FA8">
              <w:rPr>
                <w:rFonts w:ascii="Arial" w:hAnsi="Arial" w:cs="Arial"/>
                <w:color w:val="000000" w:themeColor="text1"/>
                <w:sz w:val="24"/>
                <w:szCs w:val="24"/>
              </w:rPr>
              <w:lastRenderedPageBreak/>
              <w:t>Secured funding for and procurement of operator for the Oxfordshire Meanwhile Project</w:t>
            </w:r>
            <w:r w:rsidRPr="00AE2FA8">
              <w:rPr>
                <w:rFonts w:ascii="Arial" w:hAnsi="Arial" w:cs="Arial"/>
                <w:bCs/>
                <w:color w:val="000000" w:themeColor="text1"/>
                <w:sz w:val="24"/>
                <w:szCs w:val="24"/>
              </w:rPr>
              <w:t>.</w:t>
            </w:r>
          </w:p>
          <w:p w14:paraId="6855B76C" w14:textId="77777777" w:rsidR="00AE2FA8" w:rsidRPr="00462C34" w:rsidRDefault="00AE2FA8" w:rsidP="00AE2FA8">
            <w:pPr>
              <w:pStyle w:val="TableParagraph"/>
              <w:tabs>
                <w:tab w:val="left" w:pos="463"/>
                <w:tab w:val="left" w:pos="464"/>
              </w:tabs>
              <w:ind w:left="103" w:right="233" w:firstLine="0"/>
              <w:rPr>
                <w:sz w:val="24"/>
                <w:szCs w:val="24"/>
                <w:lang w:val="en-GB"/>
              </w:rPr>
            </w:pPr>
          </w:p>
        </w:tc>
        <w:tc>
          <w:tcPr>
            <w:tcW w:w="4818" w:type="dxa"/>
          </w:tcPr>
          <w:p w14:paraId="023F68B9" w14:textId="0C66BBE0" w:rsidR="00AE2FA8" w:rsidRPr="00462C34" w:rsidRDefault="00AE2FA8" w:rsidP="00B53E05">
            <w:pPr>
              <w:pStyle w:val="TableParagraph"/>
              <w:numPr>
                <w:ilvl w:val="0"/>
                <w:numId w:val="73"/>
              </w:numPr>
              <w:tabs>
                <w:tab w:val="left" w:pos="463"/>
                <w:tab w:val="left" w:pos="464"/>
              </w:tabs>
              <w:rPr>
                <w:sz w:val="24"/>
                <w:szCs w:val="24"/>
                <w:lang w:val="en-GB"/>
              </w:rPr>
            </w:pPr>
            <w:r w:rsidRPr="31E8DC01">
              <w:rPr>
                <w:sz w:val="24"/>
                <w:szCs w:val="24"/>
                <w:lang w:val="en-GB"/>
              </w:rPr>
              <w:t xml:space="preserve">In direct response to the increase in vacant units caused by the pandemic, we will deliver the “Meanwhile in Oxfordshire” project. This will identify and invest in empty units to facilitate their temporary use, supporting activity on the high street, and working with local people to start, test, and grow </w:t>
            </w:r>
            <w:r w:rsidRPr="31E8DC01">
              <w:rPr>
                <w:sz w:val="24"/>
                <w:szCs w:val="24"/>
                <w:lang w:val="en-GB"/>
              </w:rPr>
              <w:lastRenderedPageBreak/>
              <w:t xml:space="preserve">their business ideas. </w:t>
            </w:r>
          </w:p>
          <w:p w14:paraId="7ED4D214" w14:textId="45656EF2" w:rsidR="00274F58" w:rsidRPr="00AE2FA8" w:rsidRDefault="00AE2FA8" w:rsidP="00B53E05">
            <w:pPr>
              <w:pStyle w:val="Style2"/>
              <w:numPr>
                <w:ilvl w:val="0"/>
                <w:numId w:val="73"/>
              </w:numPr>
            </w:pPr>
            <w:r>
              <w:t>We will refurbish and repurpose our 1-3 George Street asset, as an affordable, energy efficient, co-working hub. The space will be designed to meet the needs of early stage businesses, including in the creative and social enterprise sectors. We will also appoint an operator to manage the space and provide support to tenants.</w:t>
            </w:r>
          </w:p>
        </w:tc>
        <w:tc>
          <w:tcPr>
            <w:tcW w:w="4071" w:type="dxa"/>
          </w:tcPr>
          <w:p w14:paraId="7C6C2C91" w14:textId="0D138785" w:rsidR="00AE2FA8" w:rsidRPr="00B53E05" w:rsidRDefault="36D4FA44" w:rsidP="00B53E05">
            <w:pPr>
              <w:pStyle w:val="TableParagraph"/>
              <w:numPr>
                <w:ilvl w:val="0"/>
                <w:numId w:val="73"/>
              </w:numPr>
              <w:tabs>
                <w:tab w:val="left" w:pos="463"/>
                <w:tab w:val="left" w:pos="464"/>
              </w:tabs>
              <w:ind w:left="357" w:hanging="357"/>
              <w:rPr>
                <w:rFonts w:asciiTheme="minorHAnsi" w:eastAsiaTheme="minorEastAsia" w:hAnsiTheme="minorHAnsi" w:cstheme="minorBidi"/>
                <w:sz w:val="24"/>
                <w:szCs w:val="24"/>
              </w:rPr>
            </w:pPr>
            <w:r w:rsidRPr="00B53E05">
              <w:rPr>
                <w:sz w:val="24"/>
                <w:szCs w:val="24"/>
              </w:rPr>
              <w:lastRenderedPageBreak/>
              <w:t xml:space="preserve">We will continue to evolve, and where appropriate invest in, our commercial property portfolio to respond to new trends, maintain income levels to fund core services, and support economic and business growth in the city. </w:t>
            </w:r>
          </w:p>
          <w:p w14:paraId="00ACB9C3" w14:textId="32AF7857" w:rsidR="00AE2FA8" w:rsidRPr="00B53E05" w:rsidRDefault="5934C52D" w:rsidP="00B53E05">
            <w:pPr>
              <w:pStyle w:val="TableParagraph"/>
              <w:numPr>
                <w:ilvl w:val="0"/>
                <w:numId w:val="73"/>
              </w:numPr>
              <w:tabs>
                <w:tab w:val="left" w:pos="463"/>
                <w:tab w:val="left" w:pos="464"/>
              </w:tabs>
              <w:ind w:left="357" w:hanging="357"/>
              <w:rPr>
                <w:sz w:val="24"/>
                <w:szCs w:val="24"/>
              </w:rPr>
            </w:pPr>
            <w:r w:rsidRPr="00B53E05">
              <w:rPr>
                <w:sz w:val="24"/>
                <w:szCs w:val="24"/>
              </w:rPr>
              <w:t xml:space="preserve">We will </w:t>
            </w:r>
            <w:r w:rsidR="72A55B3A" w:rsidRPr="00B53E05">
              <w:rPr>
                <w:sz w:val="24"/>
                <w:szCs w:val="24"/>
              </w:rPr>
              <w:t xml:space="preserve">actively </w:t>
            </w:r>
            <w:r w:rsidR="3C3C53FA" w:rsidRPr="00B53E05">
              <w:rPr>
                <w:sz w:val="24"/>
                <w:szCs w:val="24"/>
              </w:rPr>
              <w:t xml:space="preserve">look to invest in </w:t>
            </w:r>
            <w:r w:rsidR="3C3C53FA" w:rsidRPr="00B53E05">
              <w:rPr>
                <w:sz w:val="24"/>
                <w:szCs w:val="24"/>
              </w:rPr>
              <w:lastRenderedPageBreak/>
              <w:t>n</w:t>
            </w:r>
            <w:r w:rsidR="1DBD1E0E" w:rsidRPr="00B53E05">
              <w:rPr>
                <w:sz w:val="24"/>
                <w:szCs w:val="24"/>
              </w:rPr>
              <w:t xml:space="preserve">ew </w:t>
            </w:r>
            <w:r w:rsidR="1AE1135E" w:rsidRPr="00B53E05">
              <w:rPr>
                <w:sz w:val="24"/>
                <w:szCs w:val="24"/>
              </w:rPr>
              <w:t>regeneratio</w:t>
            </w:r>
            <w:r w:rsidR="706B04D4" w:rsidRPr="00B53E05">
              <w:rPr>
                <w:sz w:val="24"/>
                <w:szCs w:val="24"/>
              </w:rPr>
              <w:t xml:space="preserve">n </w:t>
            </w:r>
            <w:r w:rsidR="1AE1135E" w:rsidRPr="00B53E05">
              <w:rPr>
                <w:sz w:val="24"/>
                <w:szCs w:val="24"/>
              </w:rPr>
              <w:t xml:space="preserve">opportunities across the city, </w:t>
            </w:r>
            <w:r w:rsidR="5BFC52F6" w:rsidRPr="00B53E05">
              <w:rPr>
                <w:sz w:val="24"/>
                <w:szCs w:val="24"/>
              </w:rPr>
              <w:t xml:space="preserve">where our investment could </w:t>
            </w:r>
            <w:r w:rsidR="1AE1135E" w:rsidRPr="00B53E05">
              <w:rPr>
                <w:sz w:val="24"/>
                <w:szCs w:val="24"/>
              </w:rPr>
              <w:t xml:space="preserve">increase </w:t>
            </w:r>
            <w:r w:rsidR="1FCEBA66" w:rsidRPr="00B53E05">
              <w:rPr>
                <w:sz w:val="24"/>
                <w:szCs w:val="24"/>
              </w:rPr>
              <w:t xml:space="preserve">levels </w:t>
            </w:r>
            <w:r w:rsidR="1AE1135E" w:rsidRPr="00B53E05">
              <w:rPr>
                <w:sz w:val="24"/>
                <w:szCs w:val="24"/>
              </w:rPr>
              <w:t>and improve non-retail commercial stock. This will support access to good quality space and jobs</w:t>
            </w:r>
            <w:r w:rsidR="71EADC23" w:rsidRPr="00B53E05">
              <w:rPr>
                <w:sz w:val="24"/>
                <w:szCs w:val="24"/>
              </w:rPr>
              <w:t>,</w:t>
            </w:r>
            <w:r w:rsidR="4F275698" w:rsidRPr="00B53E05">
              <w:rPr>
                <w:sz w:val="24"/>
                <w:szCs w:val="24"/>
              </w:rPr>
              <w:t xml:space="preserve"> and diversify the Council’s commercial portfolio</w:t>
            </w:r>
            <w:r w:rsidR="1AE1135E" w:rsidRPr="00B53E05">
              <w:rPr>
                <w:sz w:val="24"/>
                <w:szCs w:val="24"/>
              </w:rPr>
              <w:t>.</w:t>
            </w:r>
            <w:r w:rsidR="1AE1135E" w:rsidRPr="00B53E05">
              <w:rPr>
                <w:sz w:val="24"/>
                <w:szCs w:val="24"/>
                <w:lang w:val="en-GB"/>
              </w:rPr>
              <w:t xml:space="preserve"> </w:t>
            </w:r>
          </w:p>
          <w:p w14:paraId="458C34A3" w14:textId="55480B1B" w:rsidR="00AE2FA8" w:rsidRPr="00B53E05" w:rsidRDefault="00896781" w:rsidP="00B53E05">
            <w:pPr>
              <w:pStyle w:val="TableParagraph"/>
              <w:numPr>
                <w:ilvl w:val="0"/>
                <w:numId w:val="73"/>
              </w:numPr>
              <w:tabs>
                <w:tab w:val="left" w:pos="463"/>
                <w:tab w:val="left" w:pos="464"/>
              </w:tabs>
              <w:ind w:left="357" w:hanging="357"/>
              <w:rPr>
                <w:sz w:val="24"/>
                <w:szCs w:val="24"/>
              </w:rPr>
            </w:pPr>
            <w:r>
              <w:rPr>
                <w:sz w:val="24"/>
                <w:szCs w:val="24"/>
                <w:lang w:val="en-GB"/>
              </w:rPr>
              <w:t xml:space="preserve">We will </w:t>
            </w:r>
            <w:r w:rsidRPr="00462C34">
              <w:rPr>
                <w:sz w:val="24"/>
                <w:szCs w:val="24"/>
                <w:lang w:val="en-GB"/>
              </w:rPr>
              <w:t>agree a Workspace Strategy for the city, which brings together available evidence to articulate the continued demand</w:t>
            </w:r>
            <w:r>
              <w:rPr>
                <w:sz w:val="24"/>
                <w:szCs w:val="24"/>
                <w:lang w:val="en-GB"/>
              </w:rPr>
              <w:t xml:space="preserve"> for space across </w:t>
            </w:r>
            <w:r w:rsidRPr="00462C34">
              <w:rPr>
                <w:sz w:val="24"/>
                <w:szCs w:val="24"/>
                <w:lang w:val="en-GB"/>
              </w:rPr>
              <w:t>key sectors, such as science, tech managed</w:t>
            </w:r>
            <w:r>
              <w:rPr>
                <w:sz w:val="24"/>
                <w:szCs w:val="24"/>
                <w:lang w:val="en-GB"/>
              </w:rPr>
              <w:t xml:space="preserve"> &amp;</w:t>
            </w:r>
            <w:r w:rsidRPr="00462C34">
              <w:rPr>
                <w:sz w:val="24"/>
                <w:szCs w:val="24"/>
                <w:lang w:val="en-GB"/>
              </w:rPr>
              <w:t xml:space="preserve"> co-workspace, and light industrial</w:t>
            </w:r>
            <w:r>
              <w:rPr>
                <w:sz w:val="24"/>
                <w:szCs w:val="24"/>
                <w:lang w:val="en-GB"/>
              </w:rPr>
              <w:t xml:space="preserve">. </w:t>
            </w:r>
            <w:r w:rsidR="00AE2FA8" w:rsidRPr="00B53E05">
              <w:rPr>
                <w:sz w:val="24"/>
                <w:szCs w:val="24"/>
                <w:lang w:val="en-GB"/>
              </w:rPr>
              <w:t xml:space="preserve">Informed by </w:t>
            </w:r>
            <w:r>
              <w:rPr>
                <w:sz w:val="24"/>
                <w:szCs w:val="24"/>
                <w:lang w:val="en-GB"/>
              </w:rPr>
              <w:t>this</w:t>
            </w:r>
            <w:r w:rsidR="00AE2FA8" w:rsidRPr="00B53E05">
              <w:rPr>
                <w:sz w:val="24"/>
                <w:szCs w:val="24"/>
                <w:lang w:val="en-GB"/>
              </w:rPr>
              <w:t xml:space="preserve">, we will develop a plan for the future use of surplus Council accommodation. </w:t>
            </w:r>
          </w:p>
          <w:p w14:paraId="2ECC364B" w14:textId="1BE86CF9" w:rsidR="00AE2FA8" w:rsidRPr="00B53E05" w:rsidRDefault="00AE2FA8" w:rsidP="00B53E05">
            <w:pPr>
              <w:pStyle w:val="TableParagraph"/>
              <w:numPr>
                <w:ilvl w:val="0"/>
                <w:numId w:val="73"/>
              </w:numPr>
              <w:tabs>
                <w:tab w:val="left" w:pos="463"/>
                <w:tab w:val="left" w:pos="464"/>
              </w:tabs>
              <w:ind w:left="357" w:hanging="357"/>
              <w:rPr>
                <w:sz w:val="24"/>
                <w:szCs w:val="24"/>
                <w:lang w:val="en-GB"/>
              </w:rPr>
            </w:pPr>
            <w:r w:rsidRPr="00B53E05">
              <w:rPr>
                <w:sz w:val="24"/>
                <w:szCs w:val="24"/>
                <w:lang w:val="en-GB"/>
              </w:rPr>
              <w:t>We will work to secure funding, and then complete the redevelopment or refurbish</w:t>
            </w:r>
            <w:r w:rsidR="00896781">
              <w:rPr>
                <w:sz w:val="24"/>
                <w:szCs w:val="24"/>
                <w:lang w:val="en-GB"/>
              </w:rPr>
              <w:t>ment</w:t>
            </w:r>
            <w:r w:rsidRPr="00B53E05">
              <w:rPr>
                <w:sz w:val="24"/>
                <w:szCs w:val="24"/>
                <w:lang w:val="en-GB"/>
              </w:rPr>
              <w:t xml:space="preserve"> of workspace at </w:t>
            </w:r>
            <w:proofErr w:type="spellStart"/>
            <w:r w:rsidRPr="00B53E05">
              <w:rPr>
                <w:sz w:val="24"/>
                <w:szCs w:val="24"/>
                <w:lang w:val="en-GB"/>
              </w:rPr>
              <w:t>Standingford</w:t>
            </w:r>
            <w:proofErr w:type="spellEnd"/>
            <w:r w:rsidRPr="00B53E05">
              <w:rPr>
                <w:sz w:val="24"/>
                <w:szCs w:val="24"/>
                <w:lang w:val="en-GB"/>
              </w:rPr>
              <w:t xml:space="preserve"> House on Cave Street.</w:t>
            </w:r>
          </w:p>
          <w:p w14:paraId="529FBC77" w14:textId="5A64E6E1" w:rsidR="00AE2FA8" w:rsidRPr="00B53E05" w:rsidRDefault="00AE2FA8" w:rsidP="00896781">
            <w:pPr>
              <w:pStyle w:val="TableParagraph"/>
              <w:numPr>
                <w:ilvl w:val="0"/>
                <w:numId w:val="73"/>
              </w:numPr>
              <w:tabs>
                <w:tab w:val="left" w:pos="463"/>
                <w:tab w:val="left" w:pos="464"/>
              </w:tabs>
              <w:ind w:left="357" w:hanging="357"/>
              <w:rPr>
                <w:sz w:val="24"/>
                <w:szCs w:val="24"/>
                <w:lang w:val="en-GB"/>
              </w:rPr>
            </w:pPr>
            <w:r w:rsidRPr="00B53E05">
              <w:rPr>
                <w:sz w:val="24"/>
                <w:szCs w:val="24"/>
                <w:lang w:val="en-GB"/>
              </w:rPr>
              <w:t xml:space="preserve">We will continue to use our land ownership, access to grant funding, planning powers, and influence to facilitate provision of </w:t>
            </w:r>
            <w:r w:rsidRPr="00B53E05">
              <w:rPr>
                <w:sz w:val="24"/>
                <w:szCs w:val="24"/>
                <w:lang w:val="en-GB"/>
              </w:rPr>
              <w:lastRenderedPageBreak/>
              <w:t xml:space="preserve">different types of workspace to meet the needs of Oxford’s economy and its population. This should include a focus on current employment areas such as the city-centre, </w:t>
            </w:r>
            <w:r w:rsidR="00896781">
              <w:rPr>
                <w:sz w:val="24"/>
                <w:szCs w:val="24"/>
                <w:lang w:val="en-GB"/>
              </w:rPr>
              <w:t xml:space="preserve">Summertown, </w:t>
            </w:r>
            <w:proofErr w:type="spellStart"/>
            <w:r w:rsidRPr="00B53E05">
              <w:rPr>
                <w:sz w:val="24"/>
                <w:szCs w:val="24"/>
                <w:lang w:val="en-GB"/>
              </w:rPr>
              <w:t>Headington</w:t>
            </w:r>
            <w:proofErr w:type="spellEnd"/>
            <w:r w:rsidRPr="00B53E05">
              <w:rPr>
                <w:sz w:val="24"/>
                <w:szCs w:val="24"/>
                <w:lang w:val="en-GB"/>
              </w:rPr>
              <w:t xml:space="preserve">, and the Science and Business Parks; but also future ones at </w:t>
            </w:r>
            <w:proofErr w:type="spellStart"/>
            <w:r w:rsidR="00896781">
              <w:rPr>
                <w:sz w:val="24"/>
                <w:szCs w:val="24"/>
                <w:lang w:val="en-GB"/>
              </w:rPr>
              <w:t>Osney</w:t>
            </w:r>
            <w:proofErr w:type="spellEnd"/>
            <w:r w:rsidR="00896781">
              <w:rPr>
                <w:sz w:val="24"/>
                <w:szCs w:val="24"/>
                <w:lang w:val="en-GB"/>
              </w:rPr>
              <w:t xml:space="preserve">, </w:t>
            </w:r>
            <w:r w:rsidRPr="00B53E05">
              <w:rPr>
                <w:sz w:val="24"/>
                <w:szCs w:val="24"/>
                <w:lang w:val="en-GB"/>
              </w:rPr>
              <w:t>Oxford North, Grenoble Road and the West End.</w:t>
            </w:r>
          </w:p>
        </w:tc>
      </w:tr>
      <w:tr w:rsidR="00AE2FA8" w:rsidRPr="00E16FE2" w14:paraId="422DD9FF" w14:textId="77777777" w:rsidTr="31E8DC01">
        <w:tc>
          <w:tcPr>
            <w:tcW w:w="704" w:type="dxa"/>
            <w:vMerge/>
          </w:tcPr>
          <w:p w14:paraId="1557285A" w14:textId="77777777" w:rsidR="00AE2FA8" w:rsidRPr="00462C34" w:rsidRDefault="00AE2FA8" w:rsidP="00462C34">
            <w:pPr>
              <w:pStyle w:val="Style2"/>
            </w:pPr>
          </w:p>
        </w:tc>
        <w:tc>
          <w:tcPr>
            <w:tcW w:w="2268" w:type="dxa"/>
          </w:tcPr>
          <w:p w14:paraId="4BB3B6D2" w14:textId="77777777" w:rsidR="00AE2FA8" w:rsidRPr="00462C34" w:rsidRDefault="00AE2FA8" w:rsidP="00462C34">
            <w:pPr>
              <w:pStyle w:val="Style2"/>
            </w:pPr>
            <w:r w:rsidRPr="00462C34">
              <w:t>The movement of people and goods into and within the city will have improved, resulting in less traffic congestion, better air quality and faster journey times.</w:t>
            </w:r>
          </w:p>
        </w:tc>
        <w:tc>
          <w:tcPr>
            <w:tcW w:w="3402" w:type="dxa"/>
          </w:tcPr>
          <w:p w14:paraId="30EC4C9F" w14:textId="77777777" w:rsidR="00F51FA3" w:rsidRDefault="00AE2FA8" w:rsidP="00F51FA3">
            <w:pPr>
              <w:pStyle w:val="Style2"/>
              <w:numPr>
                <w:ilvl w:val="0"/>
                <w:numId w:val="65"/>
              </w:numPr>
            </w:pPr>
            <w:r w:rsidRPr="009876DD">
              <w:t xml:space="preserve">Delivered a range of proposals to support public transport and active travel, in light of the COVID-19 pandemic, working in partnership with the County Council. This has included additional bike parking across the city, improved cycle routes, and provision of free Park </w:t>
            </w:r>
            <w:r w:rsidR="00CF6C90">
              <w:t>&amp; R</w:t>
            </w:r>
            <w:r w:rsidRPr="009876DD">
              <w:t xml:space="preserve">ide </w:t>
            </w:r>
          </w:p>
          <w:p w14:paraId="42F1D4B6" w14:textId="77777777" w:rsidR="00F51FA3" w:rsidRDefault="00AE2FA8" w:rsidP="00F51FA3">
            <w:pPr>
              <w:pStyle w:val="Style2"/>
              <w:numPr>
                <w:ilvl w:val="0"/>
                <w:numId w:val="65"/>
              </w:numPr>
            </w:pPr>
            <w:r w:rsidRPr="009876DD">
              <w:t>Working with Oxfordshire County Council, develop</w:t>
            </w:r>
            <w:r>
              <w:t>ed</w:t>
            </w:r>
            <w:r w:rsidRPr="009876DD">
              <w:t xml:space="preserve"> the longer-term proposals around both </w:t>
            </w:r>
            <w:r w:rsidRPr="009876DD">
              <w:lastRenderedPageBreak/>
              <w:t>Zero Emissions Zone and Connecting Oxford</w:t>
            </w:r>
            <w:r>
              <w:t xml:space="preserve"> and completed consultation on ZEZ Pilot.</w:t>
            </w:r>
          </w:p>
          <w:p w14:paraId="37E441E4" w14:textId="4AC092C2" w:rsidR="00F51FA3" w:rsidRDefault="00F51FA3" w:rsidP="00F51FA3">
            <w:pPr>
              <w:pStyle w:val="Style2"/>
              <w:numPr>
                <w:ilvl w:val="0"/>
                <w:numId w:val="0"/>
              </w:numPr>
              <w:ind w:left="360"/>
            </w:pPr>
          </w:p>
          <w:p w14:paraId="2C79D917" w14:textId="77777777" w:rsidR="00F51FA3" w:rsidRPr="009876DD" w:rsidRDefault="00F51FA3" w:rsidP="00F51FA3">
            <w:pPr>
              <w:pStyle w:val="Style2"/>
              <w:numPr>
                <w:ilvl w:val="0"/>
                <w:numId w:val="0"/>
              </w:numPr>
              <w:ind w:left="360"/>
            </w:pPr>
          </w:p>
          <w:p w14:paraId="597890CF" w14:textId="77777777" w:rsidR="00AE2FA8" w:rsidRDefault="00AE2FA8" w:rsidP="00AE2FA8">
            <w:pPr>
              <w:pStyle w:val="TableParagraph"/>
              <w:tabs>
                <w:tab w:val="left" w:pos="463"/>
                <w:tab w:val="left" w:pos="464"/>
              </w:tabs>
              <w:ind w:left="0" w:right="203" w:firstLine="0"/>
              <w:rPr>
                <w:lang w:val="en-GB"/>
              </w:rPr>
            </w:pPr>
          </w:p>
        </w:tc>
        <w:tc>
          <w:tcPr>
            <w:tcW w:w="4818" w:type="dxa"/>
          </w:tcPr>
          <w:p w14:paraId="01583A22" w14:textId="614F00E0" w:rsidR="00AE2FA8" w:rsidRPr="00462C34" w:rsidRDefault="00AE2FA8" w:rsidP="00F51FA3">
            <w:pPr>
              <w:pStyle w:val="TableParagraph"/>
              <w:numPr>
                <w:ilvl w:val="0"/>
                <w:numId w:val="27"/>
              </w:numPr>
              <w:tabs>
                <w:tab w:val="left" w:pos="463"/>
                <w:tab w:val="left" w:pos="464"/>
              </w:tabs>
              <w:ind w:right="203"/>
              <w:rPr>
                <w:sz w:val="24"/>
                <w:szCs w:val="24"/>
                <w:lang w:val="en-GB"/>
              </w:rPr>
            </w:pPr>
            <w:r>
              <w:rPr>
                <w:lang w:val="en-GB"/>
              </w:rPr>
              <w:lastRenderedPageBreak/>
              <w:t xml:space="preserve">We will develop a </w:t>
            </w:r>
            <w:r w:rsidRPr="00462C34">
              <w:rPr>
                <w:sz w:val="24"/>
                <w:szCs w:val="24"/>
                <w:lang w:val="en-GB"/>
              </w:rPr>
              <w:t xml:space="preserve">Transport and Connectivity Prospectus, working with the County Council and bus operators. This will bring together proposed short, medium and longer-term interventions to support the economic recovery by promoting </w:t>
            </w:r>
            <w:r w:rsidR="007215F3">
              <w:rPr>
                <w:sz w:val="24"/>
                <w:szCs w:val="24"/>
                <w:lang w:val="en-GB"/>
              </w:rPr>
              <w:t xml:space="preserve">inclusive, </w:t>
            </w:r>
            <w:r w:rsidRPr="00462C34">
              <w:rPr>
                <w:sz w:val="24"/>
                <w:szCs w:val="24"/>
                <w:lang w:val="en-GB"/>
              </w:rPr>
              <w:t xml:space="preserve">active and public travel modes. </w:t>
            </w:r>
          </w:p>
          <w:p w14:paraId="30BAD12A" w14:textId="13A72741" w:rsidR="00AE2FA8" w:rsidRPr="00462C34" w:rsidRDefault="00AE2FA8" w:rsidP="00F51FA3">
            <w:pPr>
              <w:pStyle w:val="TableParagraph"/>
              <w:numPr>
                <w:ilvl w:val="0"/>
                <w:numId w:val="27"/>
              </w:numPr>
              <w:spacing w:before="1"/>
              <w:ind w:right="179"/>
              <w:rPr>
                <w:sz w:val="24"/>
                <w:szCs w:val="24"/>
              </w:rPr>
            </w:pPr>
            <w:r>
              <w:rPr>
                <w:sz w:val="24"/>
                <w:szCs w:val="24"/>
                <w:lang w:val="en-GB"/>
              </w:rPr>
              <w:t xml:space="preserve">We will </w:t>
            </w:r>
            <w:r w:rsidR="000B1D0B">
              <w:rPr>
                <w:sz w:val="24"/>
                <w:szCs w:val="24"/>
                <w:lang w:val="en-GB"/>
              </w:rPr>
              <w:t xml:space="preserve">work with partners to develop an integrated active travel network, including </w:t>
            </w:r>
            <w:r>
              <w:rPr>
                <w:sz w:val="24"/>
                <w:szCs w:val="24"/>
                <w:lang w:val="en-GB"/>
              </w:rPr>
              <w:t>d</w:t>
            </w:r>
            <w:r w:rsidRPr="00462C34">
              <w:rPr>
                <w:sz w:val="24"/>
                <w:szCs w:val="24"/>
                <w:lang w:val="en-GB"/>
              </w:rPr>
              <w:t>eliver</w:t>
            </w:r>
            <w:r w:rsidR="000B1D0B">
              <w:rPr>
                <w:sz w:val="24"/>
                <w:szCs w:val="24"/>
                <w:lang w:val="en-GB"/>
              </w:rPr>
              <w:t>ing</w:t>
            </w:r>
            <w:r w:rsidRPr="00462C34">
              <w:rPr>
                <w:sz w:val="24"/>
                <w:szCs w:val="24"/>
                <w:lang w:val="en-GB"/>
              </w:rPr>
              <w:t xml:space="preserve"> cycle improvements at </w:t>
            </w:r>
            <w:proofErr w:type="spellStart"/>
            <w:r w:rsidRPr="00462C34">
              <w:rPr>
                <w:sz w:val="24"/>
                <w:szCs w:val="24"/>
                <w:lang w:val="en-GB"/>
              </w:rPr>
              <w:t>Boults</w:t>
            </w:r>
            <w:proofErr w:type="spellEnd"/>
            <w:r w:rsidRPr="00462C34">
              <w:rPr>
                <w:sz w:val="24"/>
                <w:szCs w:val="24"/>
                <w:lang w:val="en-GB"/>
              </w:rPr>
              <w:t xml:space="preserve"> Lane, Marston, Cuckoo Lane/</w:t>
            </w:r>
            <w:proofErr w:type="spellStart"/>
            <w:r w:rsidRPr="00462C34">
              <w:rPr>
                <w:sz w:val="24"/>
                <w:szCs w:val="24"/>
                <w:lang w:val="en-GB"/>
              </w:rPr>
              <w:t>Headington</w:t>
            </w:r>
            <w:proofErr w:type="spellEnd"/>
            <w:r w:rsidRPr="00462C34">
              <w:rPr>
                <w:sz w:val="24"/>
                <w:szCs w:val="24"/>
                <w:lang w:val="en-GB"/>
              </w:rPr>
              <w:t xml:space="preserve"> Hill and Boundary Brook/Donnington Rec, </w:t>
            </w:r>
            <w:r>
              <w:rPr>
                <w:sz w:val="24"/>
                <w:szCs w:val="24"/>
                <w:lang w:val="en-GB"/>
              </w:rPr>
              <w:t xml:space="preserve">with a combined value of £1m, </w:t>
            </w:r>
            <w:r w:rsidRPr="00462C34">
              <w:rPr>
                <w:sz w:val="24"/>
                <w:szCs w:val="24"/>
                <w:lang w:val="en-GB"/>
              </w:rPr>
              <w:t>funded by the Growth Deal</w:t>
            </w:r>
            <w:r w:rsidR="00896781">
              <w:rPr>
                <w:sz w:val="24"/>
                <w:szCs w:val="24"/>
                <w:lang w:val="en-GB"/>
              </w:rPr>
              <w:t>.</w:t>
            </w:r>
          </w:p>
          <w:p w14:paraId="09F7158C" w14:textId="5E231555" w:rsidR="00AE2FA8" w:rsidRPr="00D80641" w:rsidRDefault="00AE2FA8" w:rsidP="00F51FA3">
            <w:pPr>
              <w:pStyle w:val="TableParagraph"/>
              <w:numPr>
                <w:ilvl w:val="0"/>
                <w:numId w:val="27"/>
              </w:numPr>
              <w:spacing w:before="1"/>
              <w:ind w:right="179"/>
              <w:rPr>
                <w:sz w:val="24"/>
                <w:szCs w:val="24"/>
                <w:lang w:val="en-GB"/>
              </w:rPr>
            </w:pPr>
            <w:r>
              <w:rPr>
                <w:sz w:val="24"/>
                <w:szCs w:val="24"/>
                <w:lang w:val="en-GB"/>
              </w:rPr>
              <w:lastRenderedPageBreak/>
              <w:t xml:space="preserve">We will support </w:t>
            </w:r>
            <w:r w:rsidRPr="00462C34">
              <w:rPr>
                <w:sz w:val="24"/>
                <w:szCs w:val="24"/>
                <w:lang w:val="en-GB"/>
              </w:rPr>
              <w:t>Network Rail</w:t>
            </w:r>
            <w:r w:rsidR="002C10D4">
              <w:rPr>
                <w:sz w:val="24"/>
                <w:szCs w:val="24"/>
                <w:lang w:val="en-GB"/>
              </w:rPr>
              <w:t>’s</w:t>
            </w:r>
            <w:r w:rsidRPr="00462C34">
              <w:rPr>
                <w:sz w:val="24"/>
                <w:szCs w:val="24"/>
                <w:lang w:val="en-GB"/>
              </w:rPr>
              <w:t xml:space="preserve"> first stage of major investment in Oxford Station, to improve the western entrance, and facilitate increased connectivity, including East </w:t>
            </w:r>
            <w:r w:rsidRPr="00D80641">
              <w:rPr>
                <w:sz w:val="24"/>
                <w:szCs w:val="24"/>
                <w:lang w:val="en-GB"/>
              </w:rPr>
              <w:t xml:space="preserve">West Rail from late 2024. </w:t>
            </w:r>
          </w:p>
          <w:p w14:paraId="6702604E" w14:textId="77777777" w:rsidR="00AE2FA8" w:rsidRPr="00D80641" w:rsidRDefault="00AE2FA8" w:rsidP="00F51FA3">
            <w:pPr>
              <w:pStyle w:val="TableParagraph"/>
              <w:numPr>
                <w:ilvl w:val="0"/>
                <w:numId w:val="27"/>
              </w:numPr>
              <w:tabs>
                <w:tab w:val="left" w:pos="463"/>
                <w:tab w:val="left" w:pos="464"/>
              </w:tabs>
              <w:ind w:right="203"/>
              <w:rPr>
                <w:sz w:val="24"/>
                <w:szCs w:val="24"/>
                <w:lang w:val="en-GB"/>
              </w:rPr>
            </w:pPr>
            <w:r w:rsidRPr="00D80641">
              <w:rPr>
                <w:sz w:val="24"/>
                <w:szCs w:val="24"/>
                <w:lang w:val="en-GB"/>
              </w:rPr>
              <w:t>We will deliver the pilot phase of the Zero Emissions Zone in the city centre, working with the County Council.</w:t>
            </w:r>
          </w:p>
          <w:p w14:paraId="2E83BDE5" w14:textId="3E37079A" w:rsidR="00F51FA3" w:rsidRPr="00F51FA3" w:rsidRDefault="00F51FA3" w:rsidP="00F51FA3">
            <w:pPr>
              <w:pStyle w:val="Style2"/>
              <w:numPr>
                <w:ilvl w:val="0"/>
                <w:numId w:val="27"/>
              </w:numPr>
            </w:pPr>
            <w:r>
              <w:t xml:space="preserve">Working with the County Council we will </w:t>
            </w:r>
            <w:r w:rsidRPr="00F51FA3">
              <w:t>create mor</w:t>
            </w:r>
            <w:r>
              <w:t>e spaces for pedestrian access including the creation of Low Traffic Neighbourhoods, School Streets and deploy</w:t>
            </w:r>
            <w:r w:rsidRPr="00F51FA3">
              <w:t xml:space="preserve"> traffic filters</w:t>
            </w:r>
            <w:r>
              <w:t>.</w:t>
            </w:r>
          </w:p>
          <w:p w14:paraId="61357A9F" w14:textId="77777777" w:rsidR="00AE2FA8" w:rsidRPr="00462C34" w:rsidRDefault="00AE2FA8" w:rsidP="00273058">
            <w:pPr>
              <w:pStyle w:val="TableParagraph"/>
              <w:tabs>
                <w:tab w:val="left" w:pos="463"/>
                <w:tab w:val="left" w:pos="464"/>
              </w:tabs>
              <w:ind w:left="360" w:right="203" w:firstLine="0"/>
              <w:rPr>
                <w:sz w:val="24"/>
                <w:szCs w:val="24"/>
                <w:lang w:val="en-GB"/>
              </w:rPr>
            </w:pPr>
          </w:p>
        </w:tc>
        <w:tc>
          <w:tcPr>
            <w:tcW w:w="4071" w:type="dxa"/>
          </w:tcPr>
          <w:p w14:paraId="5BAE05AB" w14:textId="0DFED420" w:rsidR="00AE2FA8" w:rsidRPr="00462C34" w:rsidRDefault="00AE2FA8" w:rsidP="00FC5BDE">
            <w:pPr>
              <w:pStyle w:val="TableParagraph"/>
              <w:numPr>
                <w:ilvl w:val="0"/>
                <w:numId w:val="27"/>
              </w:numPr>
              <w:tabs>
                <w:tab w:val="left" w:pos="463"/>
                <w:tab w:val="left" w:pos="464"/>
              </w:tabs>
              <w:ind w:right="203"/>
              <w:rPr>
                <w:sz w:val="24"/>
                <w:szCs w:val="24"/>
                <w:lang w:val="en-GB"/>
              </w:rPr>
            </w:pPr>
            <w:r>
              <w:rPr>
                <w:sz w:val="24"/>
                <w:szCs w:val="24"/>
                <w:lang w:val="en-GB"/>
              </w:rPr>
              <w:lastRenderedPageBreak/>
              <w:t>Working with the County Council, we will secure funding and i</w:t>
            </w:r>
            <w:r w:rsidRPr="00462C34">
              <w:rPr>
                <w:sz w:val="24"/>
                <w:szCs w:val="24"/>
                <w:lang w:val="en-GB"/>
              </w:rPr>
              <w:t>mplement the Connecting Oxford proposals</w:t>
            </w:r>
            <w:r>
              <w:rPr>
                <w:sz w:val="24"/>
                <w:szCs w:val="24"/>
                <w:lang w:val="en-GB"/>
              </w:rPr>
              <w:t xml:space="preserve">, </w:t>
            </w:r>
            <w:r w:rsidRPr="00462C34">
              <w:rPr>
                <w:sz w:val="24"/>
                <w:szCs w:val="24"/>
                <w:lang w:val="en-GB"/>
              </w:rPr>
              <w:t>including</w:t>
            </w:r>
            <w:r>
              <w:rPr>
                <w:sz w:val="24"/>
                <w:szCs w:val="24"/>
                <w:lang w:val="en-GB"/>
              </w:rPr>
              <w:t xml:space="preserve"> traffic modal filters and</w:t>
            </w:r>
            <w:r w:rsidRPr="00462C34">
              <w:rPr>
                <w:sz w:val="24"/>
                <w:szCs w:val="24"/>
                <w:lang w:val="en-GB"/>
              </w:rPr>
              <w:t xml:space="preserve"> a Workplace Parking</w:t>
            </w:r>
            <w:r>
              <w:rPr>
                <w:sz w:val="24"/>
                <w:szCs w:val="24"/>
                <w:lang w:val="en-GB"/>
              </w:rPr>
              <w:t xml:space="preserve"> Levy. This will</w:t>
            </w:r>
            <w:r w:rsidRPr="00462C34">
              <w:rPr>
                <w:sz w:val="24"/>
                <w:szCs w:val="24"/>
                <w:lang w:val="en-GB"/>
              </w:rPr>
              <w:t xml:space="preserve"> manage and reduce congestion across the city, and prioritise sustainable travel by bus, bike and foot. </w:t>
            </w:r>
          </w:p>
          <w:p w14:paraId="3E1C5E24" w14:textId="7CDFB560" w:rsidR="00AE2FA8" w:rsidRPr="00F46031" w:rsidRDefault="00AE2FA8" w:rsidP="00FC5BDE">
            <w:pPr>
              <w:pStyle w:val="TableParagraph"/>
              <w:numPr>
                <w:ilvl w:val="0"/>
                <w:numId w:val="27"/>
              </w:numPr>
              <w:tabs>
                <w:tab w:val="left" w:pos="463"/>
                <w:tab w:val="left" w:pos="464"/>
              </w:tabs>
              <w:ind w:right="203"/>
              <w:rPr>
                <w:sz w:val="24"/>
                <w:szCs w:val="24"/>
                <w:lang w:val="en-GB"/>
              </w:rPr>
            </w:pPr>
            <w:r w:rsidRPr="000B1D0B">
              <w:rPr>
                <w:sz w:val="24"/>
                <w:szCs w:val="24"/>
                <w:lang w:val="en-GB"/>
              </w:rPr>
              <w:t>As</w:t>
            </w:r>
            <w:r w:rsidR="000B1D0B" w:rsidRPr="000B1D0B">
              <w:rPr>
                <w:sz w:val="24"/>
                <w:szCs w:val="24"/>
                <w:lang w:val="en-GB"/>
              </w:rPr>
              <w:t xml:space="preserve"> a consequence of </w:t>
            </w:r>
            <w:r w:rsidR="000B1D0B" w:rsidRPr="000B1D0B">
              <w:rPr>
                <w:sz w:val="24"/>
                <w:szCs w:val="24"/>
              </w:rPr>
              <w:t>a sustainable t</w:t>
            </w:r>
            <w:r w:rsidR="000B1D0B">
              <w:rPr>
                <w:sz w:val="24"/>
                <w:szCs w:val="24"/>
              </w:rPr>
              <w:t xml:space="preserve">ransport and planning strategy carparks including those at </w:t>
            </w:r>
            <w:r w:rsidR="000B1D0B">
              <w:rPr>
                <w:sz w:val="24"/>
                <w:szCs w:val="24"/>
                <w:lang w:val="en-GB"/>
              </w:rPr>
              <w:t xml:space="preserve">Worcester Street, </w:t>
            </w:r>
            <w:proofErr w:type="spellStart"/>
            <w:r w:rsidRPr="000B1D0B">
              <w:rPr>
                <w:sz w:val="24"/>
                <w:szCs w:val="24"/>
                <w:lang w:val="en-GB"/>
              </w:rPr>
              <w:t>Oxpens</w:t>
            </w:r>
            <w:proofErr w:type="spellEnd"/>
            <w:r w:rsidR="000B1D0B">
              <w:rPr>
                <w:sz w:val="24"/>
                <w:szCs w:val="24"/>
                <w:lang w:val="en-GB"/>
              </w:rPr>
              <w:t>, Diamond Place and Union Street will</w:t>
            </w:r>
            <w:r w:rsidRPr="000B1D0B">
              <w:rPr>
                <w:sz w:val="24"/>
                <w:szCs w:val="24"/>
                <w:lang w:val="en-GB"/>
              </w:rPr>
              <w:t xml:space="preserve"> come forward for</w:t>
            </w:r>
            <w:r w:rsidRPr="00F46031">
              <w:rPr>
                <w:sz w:val="24"/>
                <w:szCs w:val="24"/>
                <w:lang w:val="en-GB"/>
              </w:rPr>
              <w:t xml:space="preserve"> </w:t>
            </w:r>
            <w:r w:rsidRPr="00462C34">
              <w:rPr>
                <w:sz w:val="24"/>
                <w:szCs w:val="24"/>
                <w:lang w:val="en-GB"/>
              </w:rPr>
              <w:lastRenderedPageBreak/>
              <w:t>redevelopment</w:t>
            </w:r>
            <w:r w:rsidR="000B1D0B">
              <w:rPr>
                <w:sz w:val="24"/>
                <w:szCs w:val="24"/>
                <w:lang w:val="en-GB"/>
              </w:rPr>
              <w:t>. W</w:t>
            </w:r>
            <w:r>
              <w:rPr>
                <w:sz w:val="24"/>
                <w:szCs w:val="24"/>
                <w:lang w:val="en-GB"/>
              </w:rPr>
              <w:t xml:space="preserve">e will </w:t>
            </w:r>
            <w:r w:rsidRPr="00F46031">
              <w:rPr>
                <w:sz w:val="24"/>
                <w:szCs w:val="24"/>
                <w:lang w:val="en-GB"/>
              </w:rPr>
              <w:t xml:space="preserve">manage their phasing out, </w:t>
            </w:r>
            <w:r>
              <w:rPr>
                <w:sz w:val="24"/>
                <w:szCs w:val="24"/>
                <w:lang w:val="en-GB"/>
              </w:rPr>
              <w:t>working with the County Council to ensure</w:t>
            </w:r>
            <w:r w:rsidRPr="00F46031">
              <w:rPr>
                <w:sz w:val="24"/>
                <w:szCs w:val="24"/>
                <w:lang w:val="en-GB"/>
              </w:rPr>
              <w:t xml:space="preserve"> alignment with planned sustainable and active travel improvements.  </w:t>
            </w:r>
          </w:p>
          <w:p w14:paraId="61546FEE" w14:textId="3F9240D5" w:rsidR="00AE2FA8" w:rsidRPr="00462C34" w:rsidRDefault="00AE2FA8" w:rsidP="00FC5BDE">
            <w:pPr>
              <w:pStyle w:val="TableParagraph"/>
              <w:numPr>
                <w:ilvl w:val="0"/>
                <w:numId w:val="27"/>
              </w:numPr>
              <w:tabs>
                <w:tab w:val="left" w:pos="463"/>
                <w:tab w:val="left" w:pos="464"/>
              </w:tabs>
              <w:ind w:right="203"/>
              <w:rPr>
                <w:rFonts w:eastAsiaTheme="minorEastAsia"/>
                <w:bCs/>
              </w:rPr>
            </w:pPr>
            <w:r>
              <w:rPr>
                <w:sz w:val="24"/>
                <w:szCs w:val="24"/>
                <w:lang w:val="en-GB"/>
              </w:rPr>
              <w:t>We will w</w:t>
            </w:r>
            <w:r w:rsidRPr="00E16FE2">
              <w:rPr>
                <w:sz w:val="24"/>
                <w:szCs w:val="24"/>
                <w:lang w:val="en-GB"/>
              </w:rPr>
              <w:t>ork with Network Rail</w:t>
            </w:r>
            <w:r>
              <w:rPr>
                <w:sz w:val="24"/>
                <w:szCs w:val="24"/>
                <w:lang w:val="en-GB"/>
              </w:rPr>
              <w:t>, Department for Transport and the County Council</w:t>
            </w:r>
            <w:r w:rsidRPr="00E16FE2">
              <w:rPr>
                <w:sz w:val="24"/>
                <w:szCs w:val="24"/>
                <w:lang w:val="en-GB"/>
              </w:rPr>
              <w:t xml:space="preserve"> </w:t>
            </w:r>
            <w:r>
              <w:rPr>
                <w:sz w:val="24"/>
                <w:szCs w:val="24"/>
                <w:lang w:val="en-GB"/>
              </w:rPr>
              <w:t>to secure funding for</w:t>
            </w:r>
            <w:r w:rsidRPr="00E16FE2">
              <w:rPr>
                <w:sz w:val="24"/>
                <w:szCs w:val="24"/>
                <w:lang w:val="en-GB"/>
              </w:rPr>
              <w:t xml:space="preserve"> the Oxfordshire Connect </w:t>
            </w:r>
            <w:r>
              <w:rPr>
                <w:sz w:val="24"/>
                <w:szCs w:val="24"/>
                <w:lang w:val="en-GB"/>
              </w:rPr>
              <w:t xml:space="preserve">programme of rail improvements, </w:t>
            </w:r>
            <w:r w:rsidRPr="00E16FE2">
              <w:rPr>
                <w:sz w:val="24"/>
                <w:szCs w:val="24"/>
                <w:lang w:val="en-GB"/>
              </w:rPr>
              <w:t xml:space="preserve">including </w:t>
            </w:r>
            <w:r>
              <w:rPr>
                <w:sz w:val="24"/>
                <w:szCs w:val="24"/>
                <w:lang w:val="en-GB"/>
              </w:rPr>
              <w:t xml:space="preserve">further enhancements </w:t>
            </w:r>
            <w:r w:rsidRPr="00E16FE2">
              <w:rPr>
                <w:sz w:val="24"/>
                <w:szCs w:val="24"/>
                <w:lang w:val="en-GB"/>
              </w:rPr>
              <w:t>at Oxford Station and</w:t>
            </w:r>
            <w:r w:rsidR="00CF6C90">
              <w:rPr>
                <w:sz w:val="24"/>
                <w:szCs w:val="24"/>
                <w:lang w:val="en-GB"/>
              </w:rPr>
              <w:t xml:space="preserve"> progress</w:t>
            </w:r>
            <w:r w:rsidRPr="00E16FE2">
              <w:rPr>
                <w:sz w:val="24"/>
                <w:szCs w:val="24"/>
                <w:lang w:val="en-GB"/>
              </w:rPr>
              <w:t xml:space="preserve"> </w:t>
            </w:r>
            <w:r>
              <w:rPr>
                <w:sz w:val="24"/>
                <w:szCs w:val="24"/>
                <w:lang w:val="en-GB"/>
              </w:rPr>
              <w:t xml:space="preserve">the reopening of the </w:t>
            </w:r>
            <w:proofErr w:type="spellStart"/>
            <w:r w:rsidRPr="00E16FE2">
              <w:rPr>
                <w:sz w:val="24"/>
                <w:szCs w:val="24"/>
                <w:lang w:val="en-GB"/>
              </w:rPr>
              <w:t>Cowley</w:t>
            </w:r>
            <w:proofErr w:type="spellEnd"/>
            <w:r w:rsidRPr="00E16FE2">
              <w:rPr>
                <w:sz w:val="24"/>
                <w:szCs w:val="24"/>
                <w:lang w:val="en-GB"/>
              </w:rPr>
              <w:t xml:space="preserve"> Branch Line</w:t>
            </w:r>
            <w:r w:rsidR="00CF6C90">
              <w:rPr>
                <w:sz w:val="24"/>
                <w:szCs w:val="24"/>
                <w:lang w:val="en-GB"/>
              </w:rPr>
              <w:t>.</w:t>
            </w:r>
            <w:r w:rsidRPr="00E16FE2">
              <w:rPr>
                <w:color w:val="767171" w:themeColor="background2" w:themeShade="80"/>
                <w:lang w:val="en-GB"/>
              </w:rPr>
              <w:t xml:space="preserve"> </w:t>
            </w:r>
          </w:p>
          <w:p w14:paraId="445D1650" w14:textId="5CA8196D" w:rsidR="00AE2FA8" w:rsidRPr="00F51FA3" w:rsidRDefault="00AE2FA8" w:rsidP="00F51FA3">
            <w:pPr>
              <w:pStyle w:val="TableParagraph"/>
              <w:numPr>
                <w:ilvl w:val="0"/>
                <w:numId w:val="27"/>
              </w:numPr>
              <w:tabs>
                <w:tab w:val="left" w:pos="463"/>
                <w:tab w:val="left" w:pos="464"/>
              </w:tabs>
              <w:ind w:right="203"/>
            </w:pPr>
            <w:r>
              <w:rPr>
                <w:sz w:val="24"/>
                <w:szCs w:val="24"/>
                <w:lang w:val="en-GB"/>
              </w:rPr>
              <w:t>We will w</w:t>
            </w:r>
            <w:r w:rsidRPr="00E84B18">
              <w:rPr>
                <w:sz w:val="24"/>
                <w:szCs w:val="24"/>
                <w:lang w:val="en-GB"/>
              </w:rPr>
              <w:t>ork</w:t>
            </w:r>
            <w:r w:rsidRPr="00462C34">
              <w:rPr>
                <w:sz w:val="24"/>
                <w:szCs w:val="24"/>
              </w:rPr>
              <w:t xml:space="preserve"> </w:t>
            </w:r>
            <w:r w:rsidRPr="00E84B18">
              <w:rPr>
                <w:sz w:val="24"/>
                <w:szCs w:val="24"/>
                <w:lang w:val="en-GB"/>
              </w:rPr>
              <w:t>with Oxfordshire County Council</w:t>
            </w:r>
            <w:r>
              <w:rPr>
                <w:sz w:val="24"/>
                <w:szCs w:val="24"/>
                <w:lang w:val="en-GB"/>
              </w:rPr>
              <w:t xml:space="preserve"> to </w:t>
            </w:r>
            <w:r w:rsidRPr="00462C34">
              <w:rPr>
                <w:sz w:val="24"/>
                <w:szCs w:val="24"/>
              </w:rPr>
              <w:t>produce a new Oxford Transport Strategy</w:t>
            </w:r>
            <w:r>
              <w:rPr>
                <w:sz w:val="24"/>
                <w:szCs w:val="24"/>
              </w:rPr>
              <w:t xml:space="preserve">. This will </w:t>
            </w:r>
            <w:r w:rsidRPr="00462C34">
              <w:rPr>
                <w:sz w:val="24"/>
                <w:szCs w:val="24"/>
              </w:rPr>
              <w:t xml:space="preserve">support </w:t>
            </w:r>
            <w:r w:rsidR="00CF6C90">
              <w:rPr>
                <w:sz w:val="24"/>
                <w:szCs w:val="24"/>
              </w:rPr>
              <w:t>active travel</w:t>
            </w:r>
            <w:r w:rsidR="00CF6C90" w:rsidRPr="00462C34">
              <w:rPr>
                <w:sz w:val="24"/>
                <w:szCs w:val="24"/>
              </w:rPr>
              <w:t xml:space="preserve"> </w:t>
            </w:r>
            <w:r w:rsidRPr="00462C34">
              <w:rPr>
                <w:sz w:val="24"/>
                <w:szCs w:val="24"/>
              </w:rPr>
              <w:t xml:space="preserve">transport planning and investment in the city. </w:t>
            </w:r>
            <w:r>
              <w:rPr>
                <w:sz w:val="24"/>
                <w:szCs w:val="24"/>
                <w:lang w:val="en-GB"/>
              </w:rPr>
              <w:t xml:space="preserve">It </w:t>
            </w:r>
            <w:r>
              <w:rPr>
                <w:sz w:val="24"/>
                <w:szCs w:val="24"/>
              </w:rPr>
              <w:t xml:space="preserve">will also </w:t>
            </w:r>
            <w:r w:rsidRPr="00462C34">
              <w:rPr>
                <w:sz w:val="24"/>
                <w:szCs w:val="24"/>
              </w:rPr>
              <w:t xml:space="preserve">support </w:t>
            </w:r>
            <w:proofErr w:type="spellStart"/>
            <w:r w:rsidRPr="00462C34">
              <w:rPr>
                <w:sz w:val="24"/>
                <w:szCs w:val="24"/>
              </w:rPr>
              <w:t>workstreams</w:t>
            </w:r>
            <w:proofErr w:type="spellEnd"/>
            <w:r w:rsidRPr="00462C34">
              <w:rPr>
                <w:sz w:val="24"/>
                <w:szCs w:val="24"/>
              </w:rPr>
              <w:t xml:space="preserve"> such as the development of proposals for the Oxford Cycle Greenways strategic routes</w:t>
            </w:r>
            <w:r>
              <w:rPr>
                <w:sz w:val="24"/>
                <w:szCs w:val="24"/>
                <w:lang w:val="en-GB"/>
              </w:rPr>
              <w:t xml:space="preserve">; the future strategy for </w:t>
            </w:r>
            <w:r w:rsidR="00CF6C90">
              <w:rPr>
                <w:sz w:val="24"/>
                <w:szCs w:val="24"/>
                <w:lang w:val="en-GB"/>
              </w:rPr>
              <w:t>P</w:t>
            </w:r>
            <w:r>
              <w:rPr>
                <w:sz w:val="24"/>
                <w:szCs w:val="24"/>
                <w:lang w:val="en-GB"/>
              </w:rPr>
              <w:t xml:space="preserve">ark &amp; </w:t>
            </w:r>
            <w:r w:rsidR="00CF6C90">
              <w:rPr>
                <w:sz w:val="24"/>
                <w:szCs w:val="24"/>
                <w:lang w:val="en-GB"/>
              </w:rPr>
              <w:lastRenderedPageBreak/>
              <w:t>Rides;</w:t>
            </w:r>
            <w:r>
              <w:rPr>
                <w:sz w:val="24"/>
                <w:szCs w:val="24"/>
                <w:lang w:val="en-GB"/>
              </w:rPr>
              <w:t xml:space="preserve"> a long-term plan for coach parking;</w:t>
            </w:r>
            <w:r w:rsidRPr="00462C34">
              <w:rPr>
                <w:sz w:val="24"/>
                <w:szCs w:val="24"/>
              </w:rPr>
              <w:t xml:space="preserve"> and </w:t>
            </w:r>
            <w:r w:rsidRPr="00462C34">
              <w:rPr>
                <w:sz w:val="24"/>
                <w:szCs w:val="24"/>
                <w:lang w:val="en-GB"/>
              </w:rPr>
              <w:t>feasibility for freight consolidation</w:t>
            </w:r>
            <w:r>
              <w:rPr>
                <w:sz w:val="24"/>
                <w:szCs w:val="24"/>
                <w:lang w:val="en-GB"/>
              </w:rPr>
              <w:t>.</w:t>
            </w:r>
          </w:p>
        </w:tc>
      </w:tr>
      <w:tr w:rsidR="00AE2FA8" w:rsidRPr="00E16FE2" w14:paraId="72C64123" w14:textId="77777777" w:rsidTr="31E8DC01">
        <w:tc>
          <w:tcPr>
            <w:tcW w:w="704" w:type="dxa"/>
            <w:vMerge w:val="restart"/>
            <w:textDirection w:val="btLr"/>
          </w:tcPr>
          <w:p w14:paraId="7410EACB" w14:textId="77777777" w:rsidR="00AE2FA8" w:rsidRPr="00E16FE2" w:rsidRDefault="00AE2FA8" w:rsidP="00273058">
            <w:pPr>
              <w:ind w:left="113" w:right="113"/>
              <w:contextualSpacing/>
              <w:jc w:val="right"/>
              <w:rPr>
                <w:rFonts w:ascii="Arial" w:hAnsi="Arial" w:cs="Arial"/>
                <w:sz w:val="24"/>
                <w:szCs w:val="24"/>
              </w:rPr>
            </w:pPr>
            <w:r w:rsidRPr="00E16FE2">
              <w:rPr>
                <w:rFonts w:ascii="Arial" w:hAnsi="Arial" w:cs="Arial"/>
                <w:sz w:val="24"/>
                <w:szCs w:val="24"/>
              </w:rPr>
              <w:lastRenderedPageBreak/>
              <w:t>Influence</w:t>
            </w:r>
          </w:p>
        </w:tc>
        <w:tc>
          <w:tcPr>
            <w:tcW w:w="2268" w:type="dxa"/>
          </w:tcPr>
          <w:p w14:paraId="480C61CF" w14:textId="77777777" w:rsidR="00AE2FA8" w:rsidRPr="00DE52F2" w:rsidRDefault="00AE2FA8" w:rsidP="00462C34">
            <w:pPr>
              <w:pStyle w:val="Style2"/>
            </w:pPr>
            <w:r w:rsidRPr="00DE52F2">
              <w:t xml:space="preserve">We will improve the resilience of the city centre and its relevance to more of our citizens </w:t>
            </w:r>
          </w:p>
          <w:p w14:paraId="1E1129FA" w14:textId="77777777" w:rsidR="00AE2FA8" w:rsidRPr="00E16FE2" w:rsidRDefault="00AE2FA8" w:rsidP="00273058">
            <w:pPr>
              <w:contextualSpacing/>
              <w:rPr>
                <w:rFonts w:ascii="Arial" w:hAnsi="Arial" w:cs="Arial"/>
                <w:sz w:val="24"/>
                <w:szCs w:val="24"/>
              </w:rPr>
            </w:pPr>
          </w:p>
          <w:p w14:paraId="13842541" w14:textId="77777777" w:rsidR="00AE2FA8" w:rsidRPr="00E16FE2" w:rsidRDefault="00AE2FA8" w:rsidP="00273058">
            <w:pPr>
              <w:contextualSpacing/>
              <w:rPr>
                <w:rFonts w:ascii="Arial" w:hAnsi="Arial" w:cs="Arial"/>
                <w:sz w:val="24"/>
                <w:szCs w:val="24"/>
              </w:rPr>
            </w:pPr>
          </w:p>
          <w:p w14:paraId="4F95E263" w14:textId="77777777" w:rsidR="00AE2FA8" w:rsidRPr="00E16FE2" w:rsidRDefault="00AE2FA8" w:rsidP="00273058">
            <w:pPr>
              <w:contextualSpacing/>
              <w:rPr>
                <w:rFonts w:ascii="Arial" w:hAnsi="Arial" w:cs="Arial"/>
                <w:sz w:val="24"/>
                <w:szCs w:val="24"/>
              </w:rPr>
            </w:pPr>
          </w:p>
        </w:tc>
        <w:tc>
          <w:tcPr>
            <w:tcW w:w="3402" w:type="dxa"/>
          </w:tcPr>
          <w:p w14:paraId="441ADD83" w14:textId="77777777" w:rsidR="00AE2FA8" w:rsidRPr="00AE2FA8" w:rsidRDefault="00AE2FA8" w:rsidP="00AE2FA8">
            <w:pPr>
              <w:numPr>
                <w:ilvl w:val="0"/>
                <w:numId w:val="16"/>
              </w:numPr>
              <w:contextualSpacing/>
              <w:rPr>
                <w:rFonts w:ascii="Arial" w:hAnsi="Arial" w:cs="Arial"/>
                <w:sz w:val="24"/>
                <w:szCs w:val="24"/>
              </w:rPr>
            </w:pPr>
            <w:r w:rsidRPr="00AE2FA8">
              <w:rPr>
                <w:rFonts w:ascii="Arial" w:hAnsi="Arial" w:cs="Arial"/>
                <w:sz w:val="24"/>
                <w:szCs w:val="24"/>
              </w:rPr>
              <w:t>Trial</w:t>
            </w:r>
            <w:r w:rsidR="001952E3">
              <w:rPr>
                <w:rFonts w:ascii="Arial" w:hAnsi="Arial" w:cs="Arial"/>
                <w:sz w:val="24"/>
                <w:szCs w:val="24"/>
              </w:rPr>
              <w:t>led</w:t>
            </w:r>
            <w:r w:rsidRPr="00AE2FA8">
              <w:rPr>
                <w:rFonts w:ascii="Arial" w:hAnsi="Arial" w:cs="Arial"/>
                <w:sz w:val="24"/>
                <w:szCs w:val="24"/>
              </w:rPr>
              <w:t xml:space="preserve"> the opening of the Covered Market in the evening to increase footfall, supported by a range of events and activities. </w:t>
            </w:r>
          </w:p>
          <w:p w14:paraId="55B0B37E" w14:textId="599F3BBE" w:rsidR="00AE2FA8" w:rsidRDefault="00AE2FA8" w:rsidP="00AE2FA8">
            <w:pPr>
              <w:numPr>
                <w:ilvl w:val="0"/>
                <w:numId w:val="16"/>
              </w:numPr>
              <w:contextualSpacing/>
              <w:rPr>
                <w:rFonts w:ascii="Arial" w:hAnsi="Arial" w:cs="Arial"/>
                <w:sz w:val="24"/>
                <w:szCs w:val="24"/>
              </w:rPr>
            </w:pPr>
            <w:r w:rsidRPr="00AE2FA8">
              <w:rPr>
                <w:rFonts w:ascii="Arial" w:hAnsi="Arial" w:cs="Arial"/>
                <w:sz w:val="24"/>
                <w:szCs w:val="24"/>
              </w:rPr>
              <w:t>Consult</w:t>
            </w:r>
            <w:r w:rsidR="001952E3">
              <w:rPr>
                <w:rFonts w:ascii="Arial" w:hAnsi="Arial" w:cs="Arial"/>
                <w:sz w:val="24"/>
                <w:szCs w:val="24"/>
              </w:rPr>
              <w:t>ed</w:t>
            </w:r>
            <w:r w:rsidRPr="00AE2FA8">
              <w:rPr>
                <w:rFonts w:ascii="Arial" w:hAnsi="Arial" w:cs="Arial"/>
                <w:sz w:val="24"/>
                <w:szCs w:val="24"/>
              </w:rPr>
              <w:t xml:space="preserve"> on </w:t>
            </w:r>
            <w:r w:rsidR="00CF6C90">
              <w:rPr>
                <w:rFonts w:ascii="Arial" w:hAnsi="Arial" w:cs="Arial"/>
                <w:sz w:val="24"/>
                <w:szCs w:val="24"/>
              </w:rPr>
              <w:t xml:space="preserve">the </w:t>
            </w:r>
            <w:r w:rsidRPr="00AE2FA8">
              <w:rPr>
                <w:rFonts w:ascii="Arial" w:hAnsi="Arial" w:cs="Arial"/>
                <w:sz w:val="24"/>
                <w:szCs w:val="24"/>
              </w:rPr>
              <w:t>Covered Market Leasing Strategy</w:t>
            </w:r>
          </w:p>
          <w:p w14:paraId="4555D50B" w14:textId="2F217850" w:rsidR="00007E4E" w:rsidRDefault="00007E4E" w:rsidP="00AE2FA8">
            <w:pPr>
              <w:numPr>
                <w:ilvl w:val="0"/>
                <w:numId w:val="16"/>
              </w:numPr>
              <w:contextualSpacing/>
              <w:rPr>
                <w:rFonts w:ascii="Arial" w:hAnsi="Arial" w:cs="Arial"/>
                <w:sz w:val="24"/>
                <w:szCs w:val="24"/>
              </w:rPr>
            </w:pPr>
            <w:r>
              <w:rPr>
                <w:rFonts w:ascii="Arial" w:hAnsi="Arial" w:cs="Arial"/>
                <w:sz w:val="24"/>
                <w:szCs w:val="24"/>
              </w:rPr>
              <w:t>Implemented signage and enhanced cleaning regimes across the city centre to support COVID- safety.</w:t>
            </w:r>
          </w:p>
          <w:p w14:paraId="4CC3CA07" w14:textId="321156ED" w:rsidR="00CF6C90" w:rsidRPr="00AE2FA8" w:rsidRDefault="00CF6C90" w:rsidP="00AE2FA8">
            <w:pPr>
              <w:numPr>
                <w:ilvl w:val="0"/>
                <w:numId w:val="16"/>
              </w:numPr>
              <w:contextualSpacing/>
              <w:rPr>
                <w:rFonts w:ascii="Arial" w:hAnsi="Arial" w:cs="Arial"/>
                <w:sz w:val="24"/>
                <w:szCs w:val="24"/>
              </w:rPr>
            </w:pPr>
            <w:r>
              <w:rPr>
                <w:rFonts w:ascii="Arial" w:hAnsi="Arial" w:cs="Arial"/>
                <w:sz w:val="24"/>
                <w:szCs w:val="24"/>
              </w:rPr>
              <w:t xml:space="preserve">Implemented temporary </w:t>
            </w:r>
            <w:proofErr w:type="spellStart"/>
            <w:r>
              <w:rPr>
                <w:rFonts w:ascii="Arial" w:hAnsi="Arial" w:cs="Arial"/>
                <w:sz w:val="24"/>
                <w:szCs w:val="24"/>
              </w:rPr>
              <w:t>pedestrianisation</w:t>
            </w:r>
            <w:proofErr w:type="spellEnd"/>
            <w:r>
              <w:rPr>
                <w:rFonts w:ascii="Arial" w:hAnsi="Arial" w:cs="Arial"/>
                <w:sz w:val="24"/>
                <w:szCs w:val="24"/>
              </w:rPr>
              <w:t xml:space="preserve"> of George Street and St Michael Street to facilitate outdoor dining during the pandemic.</w:t>
            </w:r>
          </w:p>
          <w:p w14:paraId="76E2DEDB" w14:textId="77777777" w:rsidR="00AE2FA8" w:rsidRPr="00AE2FA8" w:rsidRDefault="00AE2FA8" w:rsidP="00AE2FA8">
            <w:pPr>
              <w:spacing w:after="120" w:line="259" w:lineRule="auto"/>
              <w:ind w:left="360"/>
              <w:contextualSpacing/>
              <w:rPr>
                <w:rFonts w:ascii="Arial" w:hAnsi="Arial" w:cs="Arial"/>
                <w:sz w:val="24"/>
                <w:szCs w:val="24"/>
              </w:rPr>
            </w:pPr>
          </w:p>
          <w:p w14:paraId="788C81F3" w14:textId="77777777" w:rsidR="00AE2FA8" w:rsidRDefault="00AE2FA8" w:rsidP="00AE2FA8">
            <w:pPr>
              <w:pStyle w:val="Style2"/>
              <w:numPr>
                <w:ilvl w:val="0"/>
                <w:numId w:val="0"/>
              </w:numPr>
              <w:ind w:left="360"/>
            </w:pPr>
          </w:p>
        </w:tc>
        <w:tc>
          <w:tcPr>
            <w:tcW w:w="4818" w:type="dxa"/>
          </w:tcPr>
          <w:p w14:paraId="41623400" w14:textId="21824425" w:rsidR="00AE2FA8" w:rsidRDefault="00AE2FA8" w:rsidP="00FC5BDE">
            <w:pPr>
              <w:pStyle w:val="Style2"/>
              <w:numPr>
                <w:ilvl w:val="0"/>
                <w:numId w:val="28"/>
              </w:numPr>
            </w:pPr>
            <w:r>
              <w:t xml:space="preserve">We will support the city centre and its businesses as we emerge from lockdown. Alongside access to grants, where applicable, this will include continued promotion of outdoor tables and chairs, new signage and public information to support public health, and a marketing campaign </w:t>
            </w:r>
            <w:r w:rsidR="00007E4E">
              <w:t>to</w:t>
            </w:r>
            <w:r>
              <w:t xml:space="preserve"> encourag</w:t>
            </w:r>
            <w:r w:rsidR="00007E4E">
              <w:t>e</w:t>
            </w:r>
            <w:r>
              <w:t xml:space="preserve"> people to return to the city centre to shop local, safely. </w:t>
            </w:r>
            <w:r w:rsidR="260C6E3F">
              <w:t>We will</w:t>
            </w:r>
            <w:r w:rsidR="039475A9">
              <w:t xml:space="preserve"> </w:t>
            </w:r>
            <w:r w:rsidR="530A26AA">
              <w:t xml:space="preserve">also </w:t>
            </w:r>
            <w:r w:rsidR="260C6E3F">
              <w:t xml:space="preserve">work with </w:t>
            </w:r>
            <w:r w:rsidR="79307447">
              <w:t xml:space="preserve">local partners to explore the </w:t>
            </w:r>
            <w:r w:rsidR="57137281">
              <w:t>f</w:t>
            </w:r>
            <w:r w:rsidR="79307447">
              <w:t>e</w:t>
            </w:r>
            <w:r w:rsidR="57137281">
              <w:t>asibility of</w:t>
            </w:r>
            <w:r w:rsidR="79307447">
              <w:t xml:space="preserve"> temporar</w:t>
            </w:r>
            <w:r w:rsidR="2BEF621C">
              <w:t>il</w:t>
            </w:r>
            <w:r w:rsidR="79307447">
              <w:t xml:space="preserve">y </w:t>
            </w:r>
            <w:proofErr w:type="spellStart"/>
            <w:r w:rsidR="79307447">
              <w:t>pedestrianis</w:t>
            </w:r>
            <w:r w:rsidR="20B7DE48">
              <w:t>ing</w:t>
            </w:r>
            <w:proofErr w:type="spellEnd"/>
            <w:r w:rsidR="79307447">
              <w:t xml:space="preserve"> Broad St</w:t>
            </w:r>
            <w:r w:rsidR="58EC8AEC">
              <w:t xml:space="preserve"> over summer 2021.</w:t>
            </w:r>
          </w:p>
          <w:p w14:paraId="6F71AD0D" w14:textId="0E71FB28" w:rsidR="00AE2FA8" w:rsidRPr="00E16FE2" w:rsidRDefault="00AE2FA8" w:rsidP="00F51FA3">
            <w:pPr>
              <w:pStyle w:val="Style2"/>
              <w:numPr>
                <w:ilvl w:val="0"/>
                <w:numId w:val="28"/>
              </w:numPr>
            </w:pPr>
            <w:r w:rsidRPr="00DB6257">
              <w:t>Working with the</w:t>
            </w:r>
            <w:r>
              <w:t xml:space="preserve"> City Centre Taskforce</w:t>
            </w:r>
            <w:r w:rsidRPr="00DB6257">
              <w:t>,</w:t>
            </w:r>
            <w:r>
              <w:t xml:space="preserve"> we will</w:t>
            </w:r>
            <w:r w:rsidRPr="00DB6257">
              <w:t xml:space="preserve"> consult and launch </w:t>
            </w:r>
            <w:r>
              <w:t>the City Centre Vision and Recovery</w:t>
            </w:r>
            <w:r w:rsidRPr="00DB6257">
              <w:t xml:space="preserve"> Plan </w:t>
            </w:r>
            <w:r w:rsidRPr="00E16FE2">
              <w:t xml:space="preserve">to support </w:t>
            </w:r>
            <w:r>
              <w:t>our</w:t>
            </w:r>
            <w:r w:rsidRPr="00E16FE2">
              <w:t xml:space="preserve"> response to the impacts of COVID-19. This will incl</w:t>
            </w:r>
            <w:r>
              <w:t>ude a focus on the independent r</w:t>
            </w:r>
            <w:r w:rsidRPr="00E16FE2">
              <w:t xml:space="preserve">etail offer, </w:t>
            </w:r>
            <w:r>
              <w:t xml:space="preserve">the </w:t>
            </w:r>
            <w:r w:rsidRPr="00E16FE2">
              <w:t xml:space="preserve">visitor </w:t>
            </w:r>
            <w:r>
              <w:t xml:space="preserve">economy and its </w:t>
            </w:r>
            <w:r w:rsidRPr="00E16FE2">
              <w:t xml:space="preserve">management, public realm, transport &amp; movement, </w:t>
            </w:r>
            <w:r w:rsidR="002C10D4" w:rsidRPr="00E16FE2">
              <w:t>sustainability</w:t>
            </w:r>
            <w:r w:rsidR="002C10D4">
              <w:t xml:space="preserve">, </w:t>
            </w:r>
            <w:r>
              <w:t xml:space="preserve">opportunities for new </w:t>
            </w:r>
            <w:r w:rsidRPr="00E16FE2">
              <w:t>workspace</w:t>
            </w:r>
            <w:r>
              <w:t xml:space="preserve"> and residential uses,</w:t>
            </w:r>
            <w:r w:rsidRPr="00E16FE2">
              <w:t xml:space="preserve"> </w:t>
            </w:r>
            <w:r w:rsidR="002C10D4">
              <w:t xml:space="preserve">and </w:t>
            </w:r>
            <w:r w:rsidR="002C10D4" w:rsidRPr="002C10D4">
              <w:t>inclusive access for all our citizens</w:t>
            </w:r>
            <w:r w:rsidR="002C10D4">
              <w:rPr>
                <w:color w:val="767171" w:themeColor="background2" w:themeShade="80"/>
              </w:rPr>
              <w:t>.</w:t>
            </w:r>
          </w:p>
          <w:p w14:paraId="092A7B33" w14:textId="6C0AAA7C" w:rsidR="00AE2FA8" w:rsidRPr="00007E4E" w:rsidRDefault="00AE2FA8" w:rsidP="00007E4E">
            <w:pPr>
              <w:pStyle w:val="Style2"/>
              <w:numPr>
                <w:ilvl w:val="0"/>
                <w:numId w:val="28"/>
              </w:numPr>
              <w:rPr>
                <w:rFonts w:eastAsiaTheme="minorEastAsia"/>
              </w:rPr>
            </w:pPr>
            <w:r w:rsidRPr="31E8DC01">
              <w:rPr>
                <w:rFonts w:eastAsiaTheme="minorEastAsia"/>
              </w:rPr>
              <w:lastRenderedPageBreak/>
              <w:t>To attract more footfall and activity into the Covered Market, and to help it continue to adapt to retail trends, we will work with traders and stakeholders to adopt a new Leasing Strategy</w:t>
            </w:r>
            <w:r w:rsidR="00007E4E">
              <w:rPr>
                <w:rFonts w:eastAsiaTheme="minorEastAsia"/>
              </w:rPr>
              <w:t>;</w:t>
            </w:r>
            <w:r w:rsidRPr="31E8DC01">
              <w:rPr>
                <w:rFonts w:eastAsiaTheme="minorEastAsia"/>
              </w:rPr>
              <w:t xml:space="preserve"> and </w:t>
            </w:r>
            <w:r w:rsidR="4D968B12" w:rsidRPr="31E8DC01">
              <w:rPr>
                <w:rFonts w:eastAsiaTheme="minorEastAsia"/>
              </w:rPr>
              <w:t xml:space="preserve">continue work on a </w:t>
            </w:r>
            <w:r w:rsidRPr="31E8DC01">
              <w:rPr>
                <w:rFonts w:eastAsiaTheme="minorEastAsia"/>
              </w:rPr>
              <w:t xml:space="preserve">masterplan to make the case for future long-term investment in the building. </w:t>
            </w:r>
          </w:p>
        </w:tc>
        <w:tc>
          <w:tcPr>
            <w:tcW w:w="4071" w:type="dxa"/>
          </w:tcPr>
          <w:p w14:paraId="3DC50D39" w14:textId="77777777" w:rsidR="00AE2FA8" w:rsidRPr="00E16FE2" w:rsidRDefault="00AE2FA8" w:rsidP="31E8DC01">
            <w:pPr>
              <w:pStyle w:val="Style2"/>
              <w:numPr>
                <w:ilvl w:val="0"/>
                <w:numId w:val="28"/>
              </w:numPr>
              <w:rPr>
                <w:rFonts w:eastAsiaTheme="minorEastAsia"/>
              </w:rPr>
            </w:pPr>
            <w:r w:rsidRPr="31E8DC01">
              <w:rPr>
                <w:rFonts w:eastAsiaTheme="minorEastAsia"/>
              </w:rPr>
              <w:lastRenderedPageBreak/>
              <w:t xml:space="preserve">Working with our long-term leaseholder, we will support the redevelopment and conversion of the former Boswells Department Store into a hotel, restaurant and co-workspace. </w:t>
            </w:r>
          </w:p>
          <w:p w14:paraId="466DAA70" w14:textId="77777777" w:rsidR="002C10D4" w:rsidRDefault="00AE2FA8" w:rsidP="31E8DC01">
            <w:pPr>
              <w:pStyle w:val="Style2"/>
              <w:numPr>
                <w:ilvl w:val="0"/>
                <w:numId w:val="28"/>
              </w:numPr>
              <w:rPr>
                <w:rFonts w:eastAsiaTheme="minorEastAsia"/>
              </w:rPr>
            </w:pPr>
            <w:r w:rsidRPr="31E8DC01">
              <w:rPr>
                <w:rFonts w:eastAsiaTheme="minorEastAsia"/>
              </w:rPr>
              <w:t xml:space="preserve">We will produce a Public Realm Strategy for the city centre, which responds directly to the opportunities for change that reducing congestion via the Connecting Oxford programme will bring. This will include a set of prioritised projects to help shape key areas of the city centre, including opportunities for planting &amp; biodiversity, lighting, wayfinding, places to sit and dwell and ideas to activate </w:t>
            </w:r>
            <w:r w:rsidR="002C10D4">
              <w:rPr>
                <w:rFonts w:eastAsiaTheme="minorEastAsia"/>
              </w:rPr>
              <w:t>and</w:t>
            </w:r>
            <w:r w:rsidRPr="31E8DC01">
              <w:rPr>
                <w:rFonts w:eastAsiaTheme="minorEastAsia"/>
              </w:rPr>
              <w:t xml:space="preserve"> animate our public spaces. The strategy will act as the basis for future bids to secure funding to deliver the identified schemes.</w:t>
            </w:r>
          </w:p>
          <w:p w14:paraId="4B461E95" w14:textId="77777777" w:rsidR="00AE2FA8" w:rsidRPr="00E16FE2" w:rsidRDefault="00AE2FA8" w:rsidP="00462C34">
            <w:pPr>
              <w:pStyle w:val="Style2"/>
              <w:numPr>
                <w:ilvl w:val="0"/>
                <w:numId w:val="0"/>
              </w:numPr>
              <w:ind w:left="360"/>
              <w:rPr>
                <w:color w:val="767171" w:themeColor="background2" w:themeShade="80"/>
              </w:rPr>
            </w:pPr>
          </w:p>
          <w:p w14:paraId="5C102773" w14:textId="77777777" w:rsidR="00AE2FA8" w:rsidRPr="00E16FE2" w:rsidRDefault="00AE2FA8" w:rsidP="00462C34">
            <w:pPr>
              <w:pStyle w:val="Style2"/>
              <w:numPr>
                <w:ilvl w:val="0"/>
                <w:numId w:val="0"/>
              </w:numPr>
              <w:ind w:left="360"/>
              <w:rPr>
                <w:color w:val="767171" w:themeColor="background2" w:themeShade="80"/>
              </w:rPr>
            </w:pPr>
          </w:p>
        </w:tc>
      </w:tr>
      <w:tr w:rsidR="00AE2FA8" w:rsidRPr="00E16FE2" w14:paraId="359560A2" w14:textId="77777777" w:rsidTr="31E8DC01">
        <w:tc>
          <w:tcPr>
            <w:tcW w:w="704" w:type="dxa"/>
            <w:vMerge/>
          </w:tcPr>
          <w:p w14:paraId="3ABDDE2A" w14:textId="77777777" w:rsidR="00AE2FA8" w:rsidRPr="00462C34" w:rsidRDefault="00AE2FA8" w:rsidP="00462C34">
            <w:pPr>
              <w:pStyle w:val="Style2"/>
            </w:pPr>
          </w:p>
        </w:tc>
        <w:tc>
          <w:tcPr>
            <w:tcW w:w="2268" w:type="dxa"/>
          </w:tcPr>
          <w:p w14:paraId="2100D43E" w14:textId="7CF67A07" w:rsidR="00AE2FA8" w:rsidRPr="00462C34" w:rsidRDefault="00AE2FA8" w:rsidP="002C10D4">
            <w:pPr>
              <w:pStyle w:val="Style2"/>
            </w:pPr>
            <w:r w:rsidRPr="00462C34">
              <w:t xml:space="preserve">The city centre will be expanding to the west. Attractive new areas will be emerging around Oxford station, in </w:t>
            </w:r>
            <w:proofErr w:type="spellStart"/>
            <w:r w:rsidRPr="00462C34">
              <w:t>Oxpens</w:t>
            </w:r>
            <w:proofErr w:type="spellEnd"/>
            <w:r w:rsidRPr="00462C34">
              <w:t xml:space="preserve"> and </w:t>
            </w:r>
            <w:proofErr w:type="spellStart"/>
            <w:r w:rsidRPr="00462C34">
              <w:t>Osney</w:t>
            </w:r>
            <w:proofErr w:type="spellEnd"/>
            <w:r w:rsidRPr="00462C34">
              <w:t xml:space="preserve"> Mead</w:t>
            </w:r>
            <w:r w:rsidR="002C10D4">
              <w:t xml:space="preserve"> -</w:t>
            </w:r>
            <w:r w:rsidRPr="00462C34">
              <w:t xml:space="preserve"> but not at the expense of the health and vibrancy of the existing city centre. </w:t>
            </w:r>
          </w:p>
        </w:tc>
        <w:tc>
          <w:tcPr>
            <w:tcW w:w="3402" w:type="dxa"/>
          </w:tcPr>
          <w:p w14:paraId="37DAFFFA" w14:textId="5BF3C8A7" w:rsidR="001952E3" w:rsidRPr="009876DD" w:rsidRDefault="001952E3" w:rsidP="001952E3">
            <w:pPr>
              <w:pStyle w:val="Style2"/>
              <w:numPr>
                <w:ilvl w:val="0"/>
                <w:numId w:val="16"/>
              </w:numPr>
              <w:rPr>
                <w:rFonts w:eastAsiaTheme="minorEastAsia"/>
              </w:rPr>
            </w:pPr>
            <w:r w:rsidRPr="009876DD">
              <w:rPr>
                <w:rFonts w:eastAsiaTheme="minorEastAsia"/>
              </w:rPr>
              <w:t>Help</w:t>
            </w:r>
            <w:r>
              <w:rPr>
                <w:rFonts w:eastAsiaTheme="minorEastAsia"/>
              </w:rPr>
              <w:t>ed</w:t>
            </w:r>
            <w:r w:rsidRPr="009876DD">
              <w:rPr>
                <w:rFonts w:eastAsiaTheme="minorEastAsia"/>
              </w:rPr>
              <w:t xml:space="preserve"> secure funds for the first phase of investment in Oxford Station, including the additional western track &amp; platform, new west-side entrance and the widening and replacement of </w:t>
            </w:r>
            <w:proofErr w:type="spellStart"/>
            <w:r w:rsidRPr="009876DD">
              <w:rPr>
                <w:rFonts w:eastAsiaTheme="minorEastAsia"/>
              </w:rPr>
              <w:t>Botley</w:t>
            </w:r>
            <w:proofErr w:type="spellEnd"/>
            <w:r w:rsidRPr="009876DD">
              <w:rPr>
                <w:rFonts w:eastAsiaTheme="minorEastAsia"/>
              </w:rPr>
              <w:t xml:space="preserve"> </w:t>
            </w:r>
            <w:proofErr w:type="gramStart"/>
            <w:r w:rsidRPr="009876DD">
              <w:rPr>
                <w:rFonts w:eastAsiaTheme="minorEastAsia"/>
              </w:rPr>
              <w:t xml:space="preserve">rail </w:t>
            </w:r>
            <w:r w:rsidR="000B1D0B">
              <w:rPr>
                <w:rFonts w:eastAsiaTheme="minorEastAsia"/>
              </w:rPr>
              <w:t>bridge</w:t>
            </w:r>
            <w:proofErr w:type="gramEnd"/>
            <w:r w:rsidRPr="009876DD">
              <w:rPr>
                <w:rFonts w:eastAsiaTheme="minorEastAsia"/>
              </w:rPr>
              <w:t>.</w:t>
            </w:r>
          </w:p>
          <w:p w14:paraId="679AEF29" w14:textId="61979C27" w:rsidR="001952E3" w:rsidRDefault="001952E3" w:rsidP="001952E3">
            <w:pPr>
              <w:pStyle w:val="Style2"/>
              <w:numPr>
                <w:ilvl w:val="0"/>
                <w:numId w:val="16"/>
              </w:numPr>
              <w:rPr>
                <w:rFonts w:eastAsiaTheme="minorEastAsia"/>
              </w:rPr>
            </w:pPr>
            <w:r w:rsidRPr="009876DD">
              <w:t>Commence</w:t>
            </w:r>
            <w:r>
              <w:t>d</w:t>
            </w:r>
            <w:r w:rsidRPr="009876DD">
              <w:t xml:space="preserve"> a new West End Supplementary Planning Document </w:t>
            </w:r>
            <w:r w:rsidR="00574DC5">
              <w:t xml:space="preserve">(SPD) </w:t>
            </w:r>
            <w:r w:rsidRPr="009876DD">
              <w:t xml:space="preserve">including </w:t>
            </w:r>
            <w:proofErr w:type="spellStart"/>
            <w:r w:rsidRPr="009876DD">
              <w:t>Oxpens</w:t>
            </w:r>
            <w:proofErr w:type="spellEnd"/>
            <w:r w:rsidRPr="009876DD">
              <w:t xml:space="preserve">, </w:t>
            </w:r>
            <w:proofErr w:type="spellStart"/>
            <w:r w:rsidRPr="009876DD">
              <w:t>Osney</w:t>
            </w:r>
            <w:proofErr w:type="spellEnd"/>
            <w:r w:rsidRPr="009876DD">
              <w:t xml:space="preserve"> Mead and wider Oxford Station area</w:t>
            </w:r>
            <w:r w:rsidR="00574DC5">
              <w:t>,</w:t>
            </w:r>
            <w:r w:rsidRPr="009876DD">
              <w:t xml:space="preserve"> with the aim to help facilitate comprehensive redevelo</w:t>
            </w:r>
            <w:r>
              <w:t>pment of this part of the city.</w:t>
            </w:r>
          </w:p>
          <w:p w14:paraId="3DD5F3D4" w14:textId="77777777" w:rsidR="00AE2FA8" w:rsidRPr="001952E3" w:rsidRDefault="001952E3" w:rsidP="001952E3">
            <w:pPr>
              <w:pStyle w:val="Style2"/>
              <w:numPr>
                <w:ilvl w:val="0"/>
                <w:numId w:val="16"/>
              </w:numPr>
              <w:rPr>
                <w:rFonts w:eastAsiaTheme="minorEastAsia"/>
              </w:rPr>
            </w:pPr>
            <w:r w:rsidRPr="009876DD">
              <w:lastRenderedPageBreak/>
              <w:t>Commission</w:t>
            </w:r>
            <w:r>
              <w:t>ed</w:t>
            </w:r>
            <w:r w:rsidRPr="009876DD">
              <w:t xml:space="preserve"> feasibility work for the redevelopment of Oxford Station (east-side), including the main ticket hall and surrounding land.</w:t>
            </w:r>
          </w:p>
        </w:tc>
        <w:tc>
          <w:tcPr>
            <w:tcW w:w="4818" w:type="dxa"/>
          </w:tcPr>
          <w:p w14:paraId="64F839BC" w14:textId="104E6893" w:rsidR="00AE2FA8" w:rsidRDefault="00AE2FA8" w:rsidP="00FC5BDE">
            <w:pPr>
              <w:pStyle w:val="Style2"/>
              <w:numPr>
                <w:ilvl w:val="0"/>
                <w:numId w:val="31"/>
              </w:numPr>
            </w:pPr>
            <w:r>
              <w:lastRenderedPageBreak/>
              <w:t xml:space="preserve">We will launch Oxford’s West End Global Innovation District </w:t>
            </w:r>
            <w:r w:rsidR="00574DC5">
              <w:t>(</w:t>
            </w:r>
            <w:proofErr w:type="spellStart"/>
            <w:r w:rsidR="00574DC5">
              <w:t>OxWID</w:t>
            </w:r>
            <w:proofErr w:type="spellEnd"/>
            <w:r w:rsidR="00574DC5">
              <w:t xml:space="preserve">) </w:t>
            </w:r>
            <w:r>
              <w:t xml:space="preserve">project, taking </w:t>
            </w:r>
            <w:r w:rsidRPr="31E8DC01">
              <w:rPr>
                <w:rFonts w:eastAsiaTheme="minorEastAsia"/>
              </w:rPr>
              <w:t>forward</w:t>
            </w:r>
            <w:r>
              <w:t xml:space="preserve"> this priority project within Oxfordshire’s Local Industrial Strategy. This will include establishing a strategic board to help shape a shared vision and set objectives for the area, and coordinate and align development across the key landowners and partners. </w:t>
            </w:r>
          </w:p>
          <w:p w14:paraId="21CBC088" w14:textId="2618B550" w:rsidR="00AE2FA8" w:rsidRDefault="00AE2FA8" w:rsidP="00FC5BDE">
            <w:pPr>
              <w:pStyle w:val="Style2"/>
              <w:numPr>
                <w:ilvl w:val="0"/>
                <w:numId w:val="31"/>
              </w:numPr>
            </w:pPr>
            <w:r>
              <w:t xml:space="preserve">We will develop and agree a new masterplan for </w:t>
            </w:r>
            <w:r w:rsidR="00574DC5">
              <w:t xml:space="preserve">the </w:t>
            </w:r>
            <w:r>
              <w:t xml:space="preserve">Oxford Station area, working with Network Rail, the County Council and </w:t>
            </w:r>
            <w:proofErr w:type="spellStart"/>
            <w:r>
              <w:t>OxLEP</w:t>
            </w:r>
            <w:proofErr w:type="spellEnd"/>
            <w:r>
              <w:t>.</w:t>
            </w:r>
          </w:p>
          <w:p w14:paraId="20A5F614" w14:textId="77777777" w:rsidR="00AE2FA8" w:rsidRPr="00E16FE2" w:rsidRDefault="00AE2FA8" w:rsidP="00FC5BDE">
            <w:pPr>
              <w:pStyle w:val="Style2"/>
              <w:numPr>
                <w:ilvl w:val="0"/>
                <w:numId w:val="31"/>
              </w:numPr>
            </w:pPr>
            <w:r>
              <w:t xml:space="preserve">We will begin work on an outline planning application for the </w:t>
            </w:r>
            <w:proofErr w:type="spellStart"/>
            <w:r>
              <w:t>Oxpens</w:t>
            </w:r>
            <w:proofErr w:type="spellEnd"/>
            <w:r>
              <w:t xml:space="preserve"> redevelopment, in partnership with Nuffield College. </w:t>
            </w:r>
          </w:p>
          <w:p w14:paraId="19DE1A7C" w14:textId="77777777" w:rsidR="00AE2FA8" w:rsidRPr="00E16FE2" w:rsidRDefault="00AE2FA8" w:rsidP="00CE2D15">
            <w:pPr>
              <w:pStyle w:val="ListParagraph"/>
              <w:ind w:left="360"/>
              <w:rPr>
                <w:rFonts w:ascii="Arial" w:hAnsi="Arial" w:cs="Arial"/>
                <w:sz w:val="24"/>
                <w:szCs w:val="24"/>
              </w:rPr>
            </w:pPr>
          </w:p>
        </w:tc>
        <w:tc>
          <w:tcPr>
            <w:tcW w:w="4071" w:type="dxa"/>
          </w:tcPr>
          <w:p w14:paraId="78AAC9E1" w14:textId="4BBA3299" w:rsidR="00AE2FA8" w:rsidRPr="00E16FE2" w:rsidRDefault="3DA46003" w:rsidP="31E8DC01">
            <w:pPr>
              <w:pStyle w:val="Style2"/>
              <w:numPr>
                <w:ilvl w:val="0"/>
                <w:numId w:val="31"/>
              </w:numPr>
              <w:rPr>
                <w:rFonts w:asciiTheme="minorHAnsi" w:eastAsiaTheme="minorEastAsia" w:hAnsiTheme="minorHAnsi" w:cstheme="minorBidi"/>
              </w:rPr>
            </w:pPr>
            <w:r>
              <w:t xml:space="preserve">We will adopt a new West End masterplan SPD and infrastructure plan to guide development in the West End Area of Change, in line with the Local Plan. This will include the </w:t>
            </w:r>
            <w:proofErr w:type="spellStart"/>
            <w:r>
              <w:t>masterplanning</w:t>
            </w:r>
            <w:proofErr w:type="spellEnd"/>
            <w:r>
              <w:t xml:space="preserve"> of the </w:t>
            </w:r>
            <w:proofErr w:type="spellStart"/>
            <w:r>
              <w:t>Osney</w:t>
            </w:r>
            <w:proofErr w:type="spellEnd"/>
            <w:r>
              <w:t xml:space="preserve"> Mead area. </w:t>
            </w:r>
            <w:r w:rsidR="00AE2FA8">
              <w:t xml:space="preserve">We will secure outline planning permission for the redevelopment of </w:t>
            </w:r>
            <w:proofErr w:type="spellStart"/>
            <w:r w:rsidR="00AE2FA8">
              <w:t>Oxpens</w:t>
            </w:r>
            <w:proofErr w:type="spellEnd"/>
            <w:r w:rsidR="00AE2FA8">
              <w:t xml:space="preserve"> to enable this key site’s redevelopment.</w:t>
            </w:r>
          </w:p>
          <w:p w14:paraId="4B0FBDD7" w14:textId="77777777" w:rsidR="00AE2FA8" w:rsidRDefault="00AE2FA8" w:rsidP="00FC5BDE">
            <w:pPr>
              <w:pStyle w:val="Style2"/>
              <w:numPr>
                <w:ilvl w:val="0"/>
                <w:numId w:val="31"/>
              </w:numPr>
            </w:pPr>
            <w:r>
              <w:t xml:space="preserve">We will commence the construction of the new bridge connecting </w:t>
            </w:r>
            <w:proofErr w:type="spellStart"/>
            <w:r>
              <w:t>Osney</w:t>
            </w:r>
            <w:proofErr w:type="spellEnd"/>
            <w:r>
              <w:t xml:space="preserve"> Mead with </w:t>
            </w:r>
            <w:proofErr w:type="spellStart"/>
            <w:r>
              <w:t>Oxpens</w:t>
            </w:r>
            <w:proofErr w:type="spellEnd"/>
            <w:r>
              <w:t xml:space="preserve"> and the city centre.</w:t>
            </w:r>
          </w:p>
          <w:p w14:paraId="35F2B9BF" w14:textId="2953AC39" w:rsidR="00AE2FA8" w:rsidRPr="00E16FE2" w:rsidRDefault="00AE2FA8" w:rsidP="00FC5BDE">
            <w:pPr>
              <w:pStyle w:val="Style2"/>
              <w:numPr>
                <w:ilvl w:val="0"/>
                <w:numId w:val="31"/>
              </w:numPr>
            </w:pPr>
            <w:r>
              <w:t xml:space="preserve">Working with partners </w:t>
            </w:r>
            <w:r w:rsidR="00574DC5">
              <w:t>in</w:t>
            </w:r>
            <w:r>
              <w:t xml:space="preserve"> </w:t>
            </w:r>
            <w:proofErr w:type="spellStart"/>
            <w:r w:rsidR="00574DC5">
              <w:t>OxWID</w:t>
            </w:r>
            <w:proofErr w:type="spellEnd"/>
            <w:r>
              <w:t xml:space="preserve">, and </w:t>
            </w:r>
            <w:r w:rsidR="00574DC5">
              <w:t xml:space="preserve">through </w:t>
            </w:r>
            <w:r>
              <w:t xml:space="preserve">the West End masterplan SPD and infrastructure plan, we will help </w:t>
            </w:r>
            <w:r>
              <w:lastRenderedPageBreak/>
              <w:t xml:space="preserve">shape and facilitate development proposals, including for the Station area, the Island Site, the area adjacent to the Jam Factory and at </w:t>
            </w:r>
            <w:proofErr w:type="spellStart"/>
            <w:r>
              <w:t>Osney</w:t>
            </w:r>
            <w:proofErr w:type="spellEnd"/>
            <w:r>
              <w:t xml:space="preserve"> Mead.</w:t>
            </w:r>
          </w:p>
          <w:p w14:paraId="3BCCA9A8" w14:textId="77777777" w:rsidR="00AE2FA8" w:rsidRPr="00E16FE2" w:rsidRDefault="00AE2FA8" w:rsidP="00572523">
            <w:pPr>
              <w:pStyle w:val="ListParagraph"/>
              <w:ind w:left="360"/>
              <w:rPr>
                <w:rFonts w:ascii="Arial" w:hAnsi="Arial" w:cs="Arial"/>
                <w:color w:val="767171" w:themeColor="background2" w:themeShade="80"/>
                <w:sz w:val="24"/>
                <w:szCs w:val="24"/>
              </w:rPr>
            </w:pPr>
          </w:p>
        </w:tc>
      </w:tr>
      <w:tr w:rsidR="00AE2FA8" w:rsidRPr="00E16FE2" w14:paraId="167DC1A7" w14:textId="77777777" w:rsidTr="31E8DC01">
        <w:tc>
          <w:tcPr>
            <w:tcW w:w="704" w:type="dxa"/>
            <w:vMerge/>
          </w:tcPr>
          <w:p w14:paraId="3EA8EF15" w14:textId="77777777" w:rsidR="00AE2FA8" w:rsidRPr="00462C34" w:rsidRDefault="00AE2FA8" w:rsidP="00462C34">
            <w:pPr>
              <w:pStyle w:val="Style2"/>
            </w:pPr>
          </w:p>
        </w:tc>
        <w:tc>
          <w:tcPr>
            <w:tcW w:w="2268" w:type="dxa"/>
          </w:tcPr>
          <w:p w14:paraId="71E8D65D" w14:textId="77777777" w:rsidR="00AE2FA8" w:rsidRPr="00462C34" w:rsidRDefault="00AE2FA8" w:rsidP="00462C34">
            <w:pPr>
              <w:pStyle w:val="Style2"/>
            </w:pPr>
            <w:r w:rsidRPr="00462C34">
              <w:t xml:space="preserve">More organisations in Oxford will be socially and environmentally responsible - paying the Oxford Living Wage and adopting practices that deliver clean economic growth which benefits all residents. </w:t>
            </w:r>
          </w:p>
        </w:tc>
        <w:tc>
          <w:tcPr>
            <w:tcW w:w="3402" w:type="dxa"/>
          </w:tcPr>
          <w:p w14:paraId="0C74908B" w14:textId="2682252E" w:rsidR="001952E3" w:rsidRDefault="001952E3" w:rsidP="008C077E">
            <w:pPr>
              <w:pStyle w:val="Style2"/>
              <w:numPr>
                <w:ilvl w:val="0"/>
                <w:numId w:val="66"/>
              </w:numPr>
              <w:ind w:left="360"/>
            </w:pPr>
            <w:r w:rsidRPr="009876DD">
              <w:t>Promote</w:t>
            </w:r>
            <w:r>
              <w:t>d</w:t>
            </w:r>
            <w:r w:rsidRPr="009876DD">
              <w:t xml:space="preserve"> the Oxford Living Wage through an ongoing annual campaign, securing 30 new OLW payers</w:t>
            </w:r>
            <w:r>
              <w:t>.</w:t>
            </w:r>
          </w:p>
          <w:p w14:paraId="6ED9E78E" w14:textId="77777777" w:rsidR="00AE2FA8" w:rsidRPr="001952E3" w:rsidRDefault="001952E3" w:rsidP="008C077E">
            <w:pPr>
              <w:pStyle w:val="Style2"/>
              <w:numPr>
                <w:ilvl w:val="0"/>
                <w:numId w:val="66"/>
              </w:numPr>
              <w:ind w:left="360"/>
            </w:pPr>
            <w:r w:rsidRPr="009876DD">
              <w:t>Create</w:t>
            </w:r>
            <w:r>
              <w:t>d</w:t>
            </w:r>
            <w:r w:rsidRPr="009876DD">
              <w:t xml:space="preserve"> business opportunities for ODS to participate more widely in the clean growth sector.</w:t>
            </w:r>
          </w:p>
        </w:tc>
        <w:tc>
          <w:tcPr>
            <w:tcW w:w="4818" w:type="dxa"/>
          </w:tcPr>
          <w:p w14:paraId="3895223B" w14:textId="62F29F5E" w:rsidR="00AE2FA8" w:rsidRDefault="00AE2FA8" w:rsidP="00FC5BDE">
            <w:pPr>
              <w:pStyle w:val="ListParagraph"/>
              <w:numPr>
                <w:ilvl w:val="0"/>
                <w:numId w:val="29"/>
              </w:numPr>
              <w:rPr>
                <w:rFonts w:ascii="Arial" w:hAnsi="Arial" w:cs="Arial"/>
                <w:sz w:val="24"/>
                <w:szCs w:val="24"/>
              </w:rPr>
            </w:pPr>
            <w:r>
              <w:rPr>
                <w:rFonts w:ascii="Arial" w:hAnsi="Arial" w:cs="Arial"/>
                <w:sz w:val="24"/>
                <w:szCs w:val="24"/>
              </w:rPr>
              <w:t xml:space="preserve">We will </w:t>
            </w:r>
            <w:r w:rsidRPr="00E16FE2">
              <w:rPr>
                <w:rFonts w:ascii="Arial" w:hAnsi="Arial" w:cs="Arial"/>
                <w:sz w:val="24"/>
                <w:szCs w:val="24"/>
              </w:rPr>
              <w:t>build on</w:t>
            </w:r>
            <w:r>
              <w:rPr>
                <w:rFonts w:ascii="Arial" w:hAnsi="Arial" w:cs="Arial"/>
                <w:sz w:val="24"/>
                <w:szCs w:val="24"/>
              </w:rPr>
              <w:t xml:space="preserve"> </w:t>
            </w:r>
            <w:r w:rsidR="00113B6D">
              <w:rPr>
                <w:rFonts w:ascii="Arial" w:hAnsi="Arial" w:cs="Arial"/>
                <w:sz w:val="24"/>
                <w:szCs w:val="24"/>
              </w:rPr>
              <w:t>the successful roll</w:t>
            </w:r>
            <w:r>
              <w:rPr>
                <w:rFonts w:ascii="Arial" w:hAnsi="Arial" w:cs="Arial"/>
                <w:sz w:val="24"/>
                <w:szCs w:val="24"/>
              </w:rPr>
              <w:t>out of the</w:t>
            </w:r>
            <w:r w:rsidRPr="00E16FE2">
              <w:rPr>
                <w:rFonts w:ascii="Arial" w:hAnsi="Arial" w:cs="Arial"/>
                <w:sz w:val="24"/>
                <w:szCs w:val="24"/>
              </w:rPr>
              <w:t xml:space="preserve"> Oxford Living Wage by attracting new OLW payers and </w:t>
            </w:r>
            <w:r>
              <w:rPr>
                <w:rFonts w:ascii="Arial" w:hAnsi="Arial" w:cs="Arial"/>
                <w:sz w:val="24"/>
                <w:szCs w:val="24"/>
              </w:rPr>
              <w:t>encouraging</w:t>
            </w:r>
            <w:r w:rsidRPr="00E16FE2">
              <w:rPr>
                <w:rFonts w:ascii="Arial" w:hAnsi="Arial" w:cs="Arial"/>
                <w:sz w:val="24"/>
                <w:szCs w:val="24"/>
              </w:rPr>
              <w:t xml:space="preserve"> new businesses </w:t>
            </w:r>
            <w:r>
              <w:rPr>
                <w:rFonts w:ascii="Arial" w:hAnsi="Arial" w:cs="Arial"/>
                <w:sz w:val="24"/>
                <w:szCs w:val="24"/>
              </w:rPr>
              <w:t>we support to</w:t>
            </w:r>
            <w:r w:rsidRPr="00E16FE2">
              <w:rPr>
                <w:rFonts w:ascii="Arial" w:hAnsi="Arial" w:cs="Arial"/>
                <w:sz w:val="24"/>
                <w:szCs w:val="24"/>
              </w:rPr>
              <w:t xml:space="preserve"> create Living Wage Jobs.</w:t>
            </w:r>
          </w:p>
          <w:p w14:paraId="4C4EFDC9" w14:textId="15557961" w:rsidR="00AE2FA8" w:rsidRPr="00574DC5" w:rsidRDefault="00AE2FA8" w:rsidP="00FC5BDE">
            <w:pPr>
              <w:pStyle w:val="ListParagraph"/>
              <w:numPr>
                <w:ilvl w:val="0"/>
                <w:numId w:val="29"/>
              </w:numPr>
              <w:rPr>
                <w:rStyle w:val="eop"/>
                <w:rFonts w:ascii="Arial" w:hAnsi="Arial" w:cs="Arial"/>
                <w:sz w:val="28"/>
                <w:szCs w:val="24"/>
              </w:rPr>
            </w:pPr>
            <w:r w:rsidRPr="00115F6E">
              <w:rPr>
                <w:rStyle w:val="normaltextrun"/>
                <w:rFonts w:ascii="Arial" w:hAnsi="Arial" w:cs="Arial"/>
                <w:color w:val="000000"/>
                <w:sz w:val="24"/>
                <w:shd w:val="clear" w:color="auto" w:fill="FFFFFF"/>
              </w:rPr>
              <w:t>ODS will establish closer alliances with appropriate partners to increase delivery of social value.</w:t>
            </w:r>
          </w:p>
          <w:p w14:paraId="0B1E2D99" w14:textId="77777777" w:rsidR="00574DC5" w:rsidRPr="00115F6E" w:rsidRDefault="00574DC5" w:rsidP="00574DC5">
            <w:pPr>
              <w:pStyle w:val="ListParagraph"/>
              <w:ind w:left="360"/>
              <w:rPr>
                <w:rFonts w:ascii="Arial" w:hAnsi="Arial" w:cs="Arial"/>
                <w:sz w:val="28"/>
                <w:szCs w:val="24"/>
              </w:rPr>
            </w:pPr>
          </w:p>
          <w:p w14:paraId="0D6AE562" w14:textId="77777777" w:rsidR="00AE2FA8" w:rsidRPr="00E16FE2" w:rsidRDefault="00AE2FA8" w:rsidP="007420CE">
            <w:pPr>
              <w:pStyle w:val="ListParagraph"/>
              <w:ind w:left="360"/>
              <w:rPr>
                <w:rFonts w:ascii="Arial" w:hAnsi="Arial" w:cs="Arial"/>
                <w:sz w:val="24"/>
                <w:szCs w:val="24"/>
              </w:rPr>
            </w:pPr>
          </w:p>
        </w:tc>
        <w:tc>
          <w:tcPr>
            <w:tcW w:w="4071" w:type="dxa"/>
          </w:tcPr>
          <w:p w14:paraId="58EEA084" w14:textId="77777777" w:rsidR="00AE2FA8" w:rsidRPr="00E16FE2" w:rsidRDefault="00AE2FA8" w:rsidP="00FC5BDE">
            <w:pPr>
              <w:pStyle w:val="ListParagraph"/>
              <w:numPr>
                <w:ilvl w:val="0"/>
                <w:numId w:val="29"/>
              </w:numPr>
              <w:rPr>
                <w:rFonts w:ascii="Arial" w:eastAsiaTheme="minorEastAsia" w:hAnsi="Arial" w:cs="Arial"/>
                <w:sz w:val="24"/>
                <w:szCs w:val="24"/>
              </w:rPr>
            </w:pPr>
            <w:r>
              <w:rPr>
                <w:rFonts w:ascii="Arial" w:hAnsi="Arial" w:cs="Arial"/>
                <w:sz w:val="24"/>
                <w:szCs w:val="24"/>
              </w:rPr>
              <w:t>We will d</w:t>
            </w:r>
            <w:r w:rsidRPr="00E16FE2">
              <w:rPr>
                <w:rFonts w:ascii="Arial" w:hAnsi="Arial" w:cs="Arial"/>
                <w:sz w:val="24"/>
                <w:szCs w:val="24"/>
              </w:rPr>
              <w:t xml:space="preserve">eliver a Business Conference on Inclusive Economy, in partnership with Aspire and Unipart. This will cover business adoption of inclusive recruitment, supply chain, higher pay, and sustainable business practices. </w:t>
            </w:r>
          </w:p>
          <w:p w14:paraId="5590BF78" w14:textId="77777777" w:rsidR="00AE2FA8" w:rsidRPr="007420CE" w:rsidRDefault="00AE2FA8" w:rsidP="00FC5BDE">
            <w:pPr>
              <w:pStyle w:val="ListParagraph"/>
              <w:numPr>
                <w:ilvl w:val="0"/>
                <w:numId w:val="29"/>
              </w:numPr>
              <w:rPr>
                <w:rFonts w:ascii="Arial" w:hAnsi="Arial" w:cs="Arial"/>
                <w:sz w:val="24"/>
                <w:szCs w:val="24"/>
              </w:rPr>
            </w:pPr>
            <w:r>
              <w:rPr>
                <w:rFonts w:ascii="Arial" w:hAnsi="Arial" w:cs="Arial"/>
                <w:sz w:val="24"/>
                <w:szCs w:val="24"/>
              </w:rPr>
              <w:t>We will w</w:t>
            </w:r>
            <w:r w:rsidRPr="007420CE">
              <w:rPr>
                <w:rFonts w:ascii="Arial" w:hAnsi="Arial" w:cs="Arial"/>
                <w:sz w:val="24"/>
                <w:szCs w:val="24"/>
              </w:rPr>
              <w:t>ork with partners to establish a long term strategy and funds to promote the Oxford Living Wage across the city.</w:t>
            </w:r>
          </w:p>
          <w:p w14:paraId="2D0E3E6E" w14:textId="77777777" w:rsidR="00AE2FA8" w:rsidRPr="00E16FE2" w:rsidRDefault="00AE2FA8" w:rsidP="00500204">
            <w:pPr>
              <w:pStyle w:val="ListParagraph"/>
              <w:ind w:left="360"/>
              <w:rPr>
                <w:rFonts w:ascii="Arial" w:hAnsi="Arial" w:cs="Arial"/>
                <w:color w:val="767171" w:themeColor="background2" w:themeShade="80"/>
                <w:sz w:val="24"/>
                <w:szCs w:val="24"/>
              </w:rPr>
            </w:pPr>
          </w:p>
        </w:tc>
      </w:tr>
      <w:tr w:rsidR="00AE2FA8" w:rsidRPr="00E16FE2" w14:paraId="322A9C69" w14:textId="77777777" w:rsidTr="31E8DC01">
        <w:tc>
          <w:tcPr>
            <w:tcW w:w="704" w:type="dxa"/>
            <w:vMerge/>
          </w:tcPr>
          <w:p w14:paraId="717AE647" w14:textId="77777777" w:rsidR="00AE2FA8" w:rsidRPr="00462C34" w:rsidRDefault="00AE2FA8" w:rsidP="00462C34">
            <w:pPr>
              <w:pStyle w:val="Style2"/>
            </w:pPr>
          </w:p>
        </w:tc>
        <w:tc>
          <w:tcPr>
            <w:tcW w:w="2268" w:type="dxa"/>
          </w:tcPr>
          <w:p w14:paraId="12E11DFE" w14:textId="77777777" w:rsidR="00AE2FA8" w:rsidRPr="00462C34" w:rsidRDefault="00AE2FA8" w:rsidP="00462C34">
            <w:pPr>
              <w:pStyle w:val="Style2"/>
            </w:pPr>
            <w:r w:rsidRPr="00462C34">
              <w:t xml:space="preserve">Oxford will have improved the workforce skills it needs through higher </w:t>
            </w:r>
            <w:r w:rsidRPr="00462C34">
              <w:lastRenderedPageBreak/>
              <w:t xml:space="preserve">educational attainment and more training for the jobs of the future. </w:t>
            </w:r>
          </w:p>
        </w:tc>
        <w:tc>
          <w:tcPr>
            <w:tcW w:w="3402" w:type="dxa"/>
          </w:tcPr>
          <w:p w14:paraId="614857D6" w14:textId="77777777" w:rsidR="001952E3" w:rsidRPr="001952E3" w:rsidRDefault="001952E3" w:rsidP="008C077E">
            <w:pPr>
              <w:numPr>
                <w:ilvl w:val="0"/>
                <w:numId w:val="67"/>
              </w:numPr>
              <w:contextualSpacing/>
              <w:rPr>
                <w:rFonts w:ascii="Arial" w:hAnsi="Arial" w:cs="Arial"/>
                <w:sz w:val="24"/>
                <w:szCs w:val="24"/>
              </w:rPr>
            </w:pPr>
            <w:r w:rsidRPr="001952E3">
              <w:rPr>
                <w:rFonts w:ascii="Arial" w:hAnsi="Arial" w:cs="Arial"/>
                <w:sz w:val="24"/>
                <w:szCs w:val="24"/>
              </w:rPr>
              <w:lastRenderedPageBreak/>
              <w:t>Work</w:t>
            </w:r>
            <w:r>
              <w:rPr>
                <w:rFonts w:ascii="Arial" w:hAnsi="Arial" w:cs="Arial"/>
                <w:sz w:val="24"/>
                <w:szCs w:val="24"/>
              </w:rPr>
              <w:t>ed</w:t>
            </w:r>
            <w:r w:rsidRPr="001952E3">
              <w:rPr>
                <w:rFonts w:ascii="Arial" w:hAnsi="Arial" w:cs="Arial"/>
                <w:sz w:val="24"/>
                <w:szCs w:val="24"/>
              </w:rPr>
              <w:t xml:space="preserve"> with the Oxfordshire Skills Board, </w:t>
            </w:r>
            <w:proofErr w:type="spellStart"/>
            <w:r w:rsidRPr="001952E3">
              <w:rPr>
                <w:rFonts w:ascii="Arial" w:hAnsi="Arial" w:cs="Arial"/>
                <w:sz w:val="24"/>
                <w:szCs w:val="24"/>
              </w:rPr>
              <w:t>OxLEP</w:t>
            </w:r>
            <w:proofErr w:type="spellEnd"/>
            <w:r w:rsidRPr="001952E3">
              <w:rPr>
                <w:rFonts w:ascii="Arial" w:hAnsi="Arial" w:cs="Arial"/>
                <w:sz w:val="24"/>
                <w:szCs w:val="24"/>
              </w:rPr>
              <w:t xml:space="preserve"> skills team and other partners to update the Oxfordshire Skills </w:t>
            </w:r>
            <w:r w:rsidRPr="001952E3">
              <w:rPr>
                <w:rFonts w:ascii="Arial" w:hAnsi="Arial" w:cs="Arial"/>
                <w:sz w:val="24"/>
                <w:szCs w:val="24"/>
              </w:rPr>
              <w:lastRenderedPageBreak/>
              <w:t>Strategy in light of the COVID-19 pandemic, ensuring funding for key skills and retraining, careers advice and apprenticeships in Oxford.</w:t>
            </w:r>
          </w:p>
          <w:p w14:paraId="2F5EA048" w14:textId="77777777" w:rsidR="001952E3" w:rsidRPr="001952E3" w:rsidRDefault="001952E3" w:rsidP="001952E3">
            <w:pPr>
              <w:numPr>
                <w:ilvl w:val="0"/>
                <w:numId w:val="16"/>
              </w:numPr>
              <w:contextualSpacing/>
              <w:rPr>
                <w:rFonts w:ascii="Arial" w:hAnsi="Arial" w:cs="Arial"/>
                <w:sz w:val="24"/>
                <w:szCs w:val="24"/>
              </w:rPr>
            </w:pPr>
            <w:r w:rsidRPr="001952E3">
              <w:rPr>
                <w:rFonts w:ascii="Arial" w:hAnsi="Arial" w:cs="Arial"/>
                <w:sz w:val="24"/>
                <w:szCs w:val="24"/>
              </w:rPr>
              <w:t>Create</w:t>
            </w:r>
            <w:r>
              <w:rPr>
                <w:rFonts w:ascii="Arial" w:hAnsi="Arial" w:cs="Arial"/>
                <w:sz w:val="24"/>
                <w:szCs w:val="24"/>
              </w:rPr>
              <w:t>d</w:t>
            </w:r>
            <w:r w:rsidRPr="001952E3">
              <w:rPr>
                <w:rFonts w:ascii="Arial" w:hAnsi="Arial" w:cs="Arial"/>
                <w:sz w:val="24"/>
                <w:szCs w:val="24"/>
              </w:rPr>
              <w:t xml:space="preserve"> a Technical Advice Note for major new developments to help them develop Community Employment Plans that focus on local employment, skills, and supply chains to retain more wealth locally. </w:t>
            </w:r>
          </w:p>
          <w:p w14:paraId="5C37C771" w14:textId="618BD138" w:rsidR="00AE2FA8" w:rsidRPr="00ED545F" w:rsidRDefault="001952E3" w:rsidP="00113B6D">
            <w:pPr>
              <w:numPr>
                <w:ilvl w:val="0"/>
                <w:numId w:val="16"/>
              </w:numPr>
              <w:spacing w:after="160" w:line="259" w:lineRule="auto"/>
              <w:contextualSpacing/>
              <w:rPr>
                <w:rFonts w:ascii="Arial" w:eastAsiaTheme="minorEastAsia" w:hAnsi="Arial" w:cs="Arial"/>
                <w:sz w:val="24"/>
                <w:szCs w:val="24"/>
              </w:rPr>
            </w:pPr>
            <w:r>
              <w:rPr>
                <w:rFonts w:ascii="Arial" w:hAnsi="Arial" w:cs="Arial"/>
                <w:sz w:val="24"/>
                <w:szCs w:val="24"/>
              </w:rPr>
              <w:t>He</w:t>
            </w:r>
            <w:r w:rsidRPr="001952E3">
              <w:rPr>
                <w:rFonts w:ascii="Arial" w:hAnsi="Arial" w:cs="Arial"/>
                <w:sz w:val="24"/>
                <w:szCs w:val="24"/>
              </w:rPr>
              <w:t>ld a</w:t>
            </w:r>
            <w:r w:rsidR="00113B6D">
              <w:rPr>
                <w:rFonts w:ascii="Arial" w:hAnsi="Arial" w:cs="Arial"/>
                <w:sz w:val="24"/>
                <w:szCs w:val="24"/>
              </w:rPr>
              <w:t>n</w:t>
            </w:r>
            <w:r w:rsidRPr="001952E3">
              <w:rPr>
                <w:rFonts w:ascii="Arial" w:hAnsi="Arial" w:cs="Arial"/>
                <w:sz w:val="24"/>
                <w:szCs w:val="24"/>
              </w:rPr>
              <w:t xml:space="preserve"> </w:t>
            </w:r>
            <w:r w:rsidR="00113B6D">
              <w:rPr>
                <w:rFonts w:ascii="Arial" w:hAnsi="Arial" w:cs="Arial"/>
                <w:sz w:val="24"/>
                <w:szCs w:val="24"/>
              </w:rPr>
              <w:t>Oxford Strategic Partnership Education S</w:t>
            </w:r>
            <w:r w:rsidRPr="001952E3">
              <w:rPr>
                <w:rFonts w:ascii="Arial" w:hAnsi="Arial" w:cs="Arial"/>
                <w:sz w:val="24"/>
                <w:szCs w:val="24"/>
              </w:rPr>
              <w:t>ummit</w:t>
            </w:r>
            <w:r w:rsidR="00113B6D">
              <w:rPr>
                <w:rFonts w:ascii="Arial" w:hAnsi="Arial" w:cs="Arial"/>
                <w:sz w:val="24"/>
                <w:szCs w:val="24"/>
              </w:rPr>
              <w:t>,</w:t>
            </w:r>
            <w:r w:rsidRPr="001952E3">
              <w:rPr>
                <w:rFonts w:ascii="Arial" w:hAnsi="Arial" w:cs="Arial"/>
                <w:sz w:val="24"/>
                <w:szCs w:val="24"/>
              </w:rPr>
              <w:t xml:space="preserve"> bringing together education system leaders in Oxford to develop stronger partnership working to improve educational attainment. </w:t>
            </w:r>
          </w:p>
        </w:tc>
        <w:tc>
          <w:tcPr>
            <w:tcW w:w="4818" w:type="dxa"/>
          </w:tcPr>
          <w:p w14:paraId="62EB195C" w14:textId="5BCA41A9" w:rsidR="00AE2FA8" w:rsidRPr="00113B6D" w:rsidRDefault="00113B6D" w:rsidP="00F51FA3">
            <w:pPr>
              <w:pStyle w:val="ListParagraph"/>
              <w:numPr>
                <w:ilvl w:val="0"/>
                <w:numId w:val="74"/>
              </w:numPr>
              <w:rPr>
                <w:rFonts w:ascii="Arial" w:hAnsi="Arial" w:cs="Arial"/>
                <w:sz w:val="24"/>
                <w:szCs w:val="24"/>
              </w:rPr>
            </w:pPr>
            <w:r w:rsidRPr="00113B6D">
              <w:rPr>
                <w:rStyle w:val="eop"/>
                <w:rFonts w:ascii="Arial" w:hAnsi="Arial" w:cs="Arial"/>
                <w:color w:val="000000"/>
                <w:sz w:val="24"/>
                <w:shd w:val="clear" w:color="auto" w:fill="FFFFFF"/>
              </w:rPr>
              <w:lastRenderedPageBreak/>
              <w:t>We will ensure that as our city recovers economically, we are supporting the development of skills and jobs for those most in need.</w:t>
            </w:r>
            <w:r>
              <w:rPr>
                <w:rStyle w:val="eop"/>
                <w:rFonts w:ascii="Arial" w:hAnsi="Arial" w:cs="Arial"/>
                <w:color w:val="000000"/>
                <w:sz w:val="24"/>
                <w:shd w:val="clear" w:color="auto" w:fill="FFFFFF"/>
              </w:rPr>
              <w:t xml:space="preserve"> </w:t>
            </w:r>
            <w:r w:rsidR="00AE2FA8" w:rsidRPr="00113B6D">
              <w:rPr>
                <w:rFonts w:ascii="Arial" w:hAnsi="Arial" w:cs="Arial"/>
                <w:sz w:val="24"/>
                <w:szCs w:val="24"/>
              </w:rPr>
              <w:t xml:space="preserve">The Council will be both an employer and intermediary for the </w:t>
            </w:r>
            <w:r w:rsidR="00AE2FA8" w:rsidRPr="00113B6D">
              <w:rPr>
                <w:rFonts w:ascii="Arial" w:hAnsi="Arial" w:cs="Arial"/>
                <w:sz w:val="24"/>
                <w:szCs w:val="24"/>
              </w:rPr>
              <w:lastRenderedPageBreak/>
              <w:t>Kick Start Work Placement programme, which provides subsidised placements for 16-24 year olds, into local small and medium size companies</w:t>
            </w:r>
            <w:r w:rsidR="00A60245" w:rsidRPr="00113B6D">
              <w:rPr>
                <w:rFonts w:ascii="Arial" w:hAnsi="Arial" w:cs="Arial"/>
                <w:sz w:val="24"/>
                <w:szCs w:val="24"/>
              </w:rPr>
              <w:t xml:space="preserve"> – targeted in the areas which have </w:t>
            </w:r>
            <w:r w:rsidR="0023233B" w:rsidRPr="00113B6D">
              <w:rPr>
                <w:rFonts w:ascii="Arial" w:hAnsi="Arial" w:cs="Arial"/>
                <w:sz w:val="24"/>
                <w:szCs w:val="24"/>
              </w:rPr>
              <w:t>been hit the hardest by the pandemic</w:t>
            </w:r>
            <w:r w:rsidRPr="00113B6D">
              <w:rPr>
                <w:rFonts w:ascii="Arial" w:hAnsi="Arial" w:cs="Arial"/>
                <w:sz w:val="24"/>
                <w:szCs w:val="24"/>
              </w:rPr>
              <w:t>.</w:t>
            </w:r>
          </w:p>
          <w:p w14:paraId="71FD9E01" w14:textId="312370BB" w:rsidR="00AE2FA8" w:rsidRPr="00E16FE2" w:rsidRDefault="00AE2FA8" w:rsidP="00113B6D">
            <w:pPr>
              <w:pStyle w:val="ListParagraph"/>
              <w:numPr>
                <w:ilvl w:val="0"/>
                <w:numId w:val="74"/>
              </w:numPr>
              <w:rPr>
                <w:rFonts w:ascii="Arial" w:hAnsi="Arial" w:cs="Arial"/>
                <w:sz w:val="24"/>
                <w:szCs w:val="24"/>
              </w:rPr>
            </w:pPr>
            <w:r w:rsidRPr="31E8DC01">
              <w:rPr>
                <w:rFonts w:ascii="Arial" w:hAnsi="Arial" w:cs="Arial"/>
                <w:sz w:val="24"/>
                <w:szCs w:val="24"/>
              </w:rPr>
              <w:t>We will commence the Community Employment Support programme, working with partners, including Aspire and Job Centre Plus, to provide focused help in localities to help people access existing work programmes and get back into work.</w:t>
            </w:r>
          </w:p>
        </w:tc>
        <w:tc>
          <w:tcPr>
            <w:tcW w:w="4071" w:type="dxa"/>
          </w:tcPr>
          <w:p w14:paraId="16CFDDFE" w14:textId="41F3B663" w:rsidR="00AE2FA8" w:rsidRPr="007A3366" w:rsidRDefault="45E316A2" w:rsidP="00113B6D">
            <w:pPr>
              <w:pStyle w:val="ListParagraph"/>
              <w:numPr>
                <w:ilvl w:val="0"/>
                <w:numId w:val="74"/>
              </w:numPr>
              <w:rPr>
                <w:rFonts w:eastAsiaTheme="minorEastAsia"/>
                <w:sz w:val="24"/>
                <w:szCs w:val="24"/>
              </w:rPr>
            </w:pPr>
            <w:r w:rsidRPr="31E8DC01">
              <w:rPr>
                <w:rFonts w:ascii="Arial" w:hAnsi="Arial" w:cs="Arial"/>
                <w:sz w:val="24"/>
                <w:szCs w:val="24"/>
              </w:rPr>
              <w:lastRenderedPageBreak/>
              <w:t xml:space="preserve">We will support the implementation of the Community Employment Plan at Oxford North, working with partners to help local people </w:t>
            </w:r>
            <w:r w:rsidRPr="31E8DC01">
              <w:rPr>
                <w:rFonts w:ascii="Arial" w:hAnsi="Arial" w:cs="Arial"/>
                <w:sz w:val="24"/>
                <w:szCs w:val="24"/>
              </w:rPr>
              <w:lastRenderedPageBreak/>
              <w:t xml:space="preserve">access the employment, training and supply chain opportunities from this major development. </w:t>
            </w:r>
          </w:p>
          <w:p w14:paraId="29A37185" w14:textId="38A31477" w:rsidR="00AE2FA8" w:rsidRPr="007A3366" w:rsidRDefault="00AE2FA8" w:rsidP="00113B6D">
            <w:pPr>
              <w:pStyle w:val="ListParagraph"/>
              <w:numPr>
                <w:ilvl w:val="0"/>
                <w:numId w:val="74"/>
              </w:numPr>
              <w:rPr>
                <w:sz w:val="24"/>
                <w:szCs w:val="24"/>
              </w:rPr>
            </w:pPr>
            <w:r w:rsidRPr="31E8DC01">
              <w:rPr>
                <w:rFonts w:ascii="Arial" w:hAnsi="Arial" w:cs="Arial"/>
                <w:sz w:val="24"/>
                <w:szCs w:val="24"/>
              </w:rPr>
              <w:t>We will promote the increased use of the new Community Employment Plan Toolkit across Oxford’s new developments.</w:t>
            </w:r>
          </w:p>
          <w:p w14:paraId="20B85E6B" w14:textId="0E1D035B" w:rsidR="00AE2FA8" w:rsidRPr="007A3366" w:rsidRDefault="6EC73289" w:rsidP="00113B6D">
            <w:pPr>
              <w:pStyle w:val="ListParagraph"/>
              <w:numPr>
                <w:ilvl w:val="0"/>
                <w:numId w:val="74"/>
              </w:numPr>
              <w:rPr>
                <w:rFonts w:eastAsiaTheme="minorEastAsia"/>
                <w:sz w:val="24"/>
                <w:szCs w:val="24"/>
              </w:rPr>
            </w:pPr>
            <w:r w:rsidRPr="31E8DC01">
              <w:rPr>
                <w:rFonts w:ascii="Arial" w:hAnsi="Arial" w:cs="Arial"/>
                <w:sz w:val="24"/>
                <w:szCs w:val="24"/>
              </w:rPr>
              <w:t>We will work with business groups to encourage employer take up of T-Level placements in line with their Corporate Social Responsibilit</w:t>
            </w:r>
            <w:r w:rsidR="00113B6D">
              <w:rPr>
                <w:rFonts w:ascii="Arial" w:hAnsi="Arial" w:cs="Arial"/>
                <w:sz w:val="24"/>
                <w:szCs w:val="24"/>
              </w:rPr>
              <w:t>y</w:t>
            </w:r>
            <w:r w:rsidRPr="31E8DC01">
              <w:rPr>
                <w:rFonts w:ascii="Arial" w:hAnsi="Arial" w:cs="Arial"/>
                <w:sz w:val="24"/>
                <w:szCs w:val="24"/>
              </w:rPr>
              <w:t xml:space="preserve"> (CSR) policies </w:t>
            </w:r>
          </w:p>
          <w:p w14:paraId="7E46B72E" w14:textId="4DD4D7A2" w:rsidR="00AE2FA8" w:rsidRPr="007A3366" w:rsidRDefault="00AE2FA8" w:rsidP="00113B6D">
            <w:pPr>
              <w:pStyle w:val="ListParagraph"/>
              <w:numPr>
                <w:ilvl w:val="0"/>
                <w:numId w:val="74"/>
              </w:numPr>
              <w:rPr>
                <w:sz w:val="24"/>
                <w:szCs w:val="24"/>
              </w:rPr>
            </w:pPr>
            <w:r w:rsidRPr="31E8DC01">
              <w:rPr>
                <w:rFonts w:ascii="Arial" w:hAnsi="Arial" w:cs="Arial"/>
                <w:sz w:val="24"/>
                <w:szCs w:val="24"/>
              </w:rPr>
              <w:t xml:space="preserve">Working with </w:t>
            </w:r>
            <w:proofErr w:type="spellStart"/>
            <w:r w:rsidRPr="31E8DC01">
              <w:rPr>
                <w:rFonts w:ascii="Arial" w:hAnsi="Arial" w:cs="Arial"/>
                <w:sz w:val="24"/>
                <w:szCs w:val="24"/>
              </w:rPr>
              <w:t>OxLEP</w:t>
            </w:r>
            <w:proofErr w:type="spellEnd"/>
            <w:r w:rsidRPr="31E8DC01">
              <w:rPr>
                <w:rFonts w:ascii="Arial" w:hAnsi="Arial" w:cs="Arial"/>
                <w:sz w:val="24"/>
                <w:szCs w:val="24"/>
              </w:rPr>
              <w:t xml:space="preserve"> and the Inclusive Growth Commission, we will work to a</w:t>
            </w:r>
            <w:r w:rsidR="00113B6D">
              <w:rPr>
                <w:rFonts w:ascii="Arial" w:hAnsi="Arial" w:cs="Arial"/>
                <w:sz w:val="24"/>
                <w:szCs w:val="24"/>
              </w:rPr>
              <w:t>ttract more investment in early-</w:t>
            </w:r>
            <w:r w:rsidRPr="31E8DC01">
              <w:rPr>
                <w:rFonts w:ascii="Arial" w:hAnsi="Arial" w:cs="Arial"/>
                <w:sz w:val="24"/>
                <w:szCs w:val="24"/>
              </w:rPr>
              <w:t>years education through innovative programmes with business and other partners.</w:t>
            </w:r>
          </w:p>
          <w:p w14:paraId="49A2FD2A" w14:textId="034CCFDB" w:rsidR="00AE2FA8" w:rsidRPr="000B1D0B" w:rsidRDefault="00AE2FA8" w:rsidP="000B1D0B">
            <w:pPr>
              <w:pStyle w:val="ListParagraph"/>
              <w:numPr>
                <w:ilvl w:val="0"/>
                <w:numId w:val="74"/>
              </w:numPr>
              <w:rPr>
                <w:rFonts w:ascii="Arial" w:hAnsi="Arial" w:cs="Arial"/>
                <w:color w:val="767171" w:themeColor="background2" w:themeShade="80"/>
                <w:sz w:val="24"/>
                <w:szCs w:val="24"/>
              </w:rPr>
            </w:pPr>
            <w:r w:rsidRPr="31E8DC01">
              <w:rPr>
                <w:rFonts w:ascii="Arial" w:hAnsi="Arial" w:cs="Arial"/>
                <w:sz w:val="24"/>
                <w:szCs w:val="24"/>
              </w:rPr>
              <w:t>Working through the Oxfordshire Skills Board, we will work to increase the sector-based higher and advanced level apprenticeship programmes delivered with local partners, encouraging social mobility within the local workforce.</w:t>
            </w:r>
          </w:p>
          <w:p w14:paraId="0CD71418" w14:textId="77777777" w:rsidR="00AE2FA8" w:rsidRPr="00E16FE2" w:rsidRDefault="00AE2FA8" w:rsidP="007A3366">
            <w:pPr>
              <w:pStyle w:val="ListParagraph"/>
              <w:ind w:left="360"/>
              <w:rPr>
                <w:rFonts w:ascii="Arial" w:hAnsi="Arial" w:cs="Arial"/>
                <w:color w:val="767171" w:themeColor="background2" w:themeShade="80"/>
                <w:sz w:val="24"/>
                <w:szCs w:val="24"/>
              </w:rPr>
            </w:pPr>
          </w:p>
        </w:tc>
      </w:tr>
    </w:tbl>
    <w:p w14:paraId="0C164FD5" w14:textId="77777777" w:rsidR="00F47CEB" w:rsidRDefault="00F47CEB" w:rsidP="4B9D0671">
      <w:pPr>
        <w:rPr>
          <w:rFonts w:ascii="Arial" w:hAnsi="Arial" w:cs="Arial"/>
          <w:sz w:val="24"/>
          <w:szCs w:val="24"/>
        </w:rPr>
        <w:sectPr w:rsidR="00F47CEB" w:rsidSect="00F026ED">
          <w:type w:val="continuous"/>
          <w:pgSz w:w="16838" w:h="11906" w:orient="landscape" w:code="9"/>
          <w:pgMar w:top="1440" w:right="1077" w:bottom="1440" w:left="1077" w:header="454" w:footer="454"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651"/>
        <w:gridCol w:w="2271"/>
        <w:gridCol w:w="3075"/>
        <w:gridCol w:w="4548"/>
        <w:gridCol w:w="4123"/>
      </w:tblGrid>
      <w:tr w:rsidR="00077D4A" w:rsidRPr="00E16FE2" w14:paraId="5DC3A4EA" w14:textId="77777777" w:rsidTr="31E8DC01">
        <w:trPr>
          <w:cantSplit/>
          <w:trHeight w:val="1134"/>
          <w:tblHeader/>
        </w:trPr>
        <w:tc>
          <w:tcPr>
            <w:tcW w:w="14668" w:type="dxa"/>
            <w:gridSpan w:val="5"/>
            <w:tcBorders>
              <w:top w:val="nil"/>
              <w:left w:val="nil"/>
              <w:right w:val="nil"/>
            </w:tcBorders>
          </w:tcPr>
          <w:p w14:paraId="5C762DA0" w14:textId="77777777" w:rsidR="00077D4A" w:rsidRPr="00E16FE2" w:rsidRDefault="00077D4A" w:rsidP="00077D4A">
            <w:pPr>
              <w:rPr>
                <w:rStyle w:val="Strong"/>
                <w:rFonts w:ascii="Arial" w:hAnsi="Arial" w:cs="Arial"/>
                <w:sz w:val="24"/>
                <w:szCs w:val="24"/>
              </w:rPr>
            </w:pPr>
            <w:r w:rsidRPr="00E16FE2">
              <w:rPr>
                <w:rStyle w:val="Strong"/>
                <w:rFonts w:ascii="Arial" w:hAnsi="Arial" w:cs="Arial"/>
                <w:sz w:val="24"/>
                <w:szCs w:val="24"/>
              </w:rPr>
              <w:lastRenderedPageBreak/>
              <w:t xml:space="preserve">Priority 2: Deliver more, affordable housing </w:t>
            </w:r>
          </w:p>
          <w:p w14:paraId="3CC146BD" w14:textId="77777777" w:rsidR="00077D4A" w:rsidRPr="00E16FE2" w:rsidRDefault="00077D4A" w:rsidP="00077D4A">
            <w:pPr>
              <w:rPr>
                <w:rFonts w:ascii="Arial" w:hAnsi="Arial" w:cs="Arial"/>
                <w:b/>
                <w:bCs/>
                <w:sz w:val="24"/>
                <w:szCs w:val="24"/>
              </w:rPr>
            </w:pPr>
            <w:r w:rsidRPr="00E16FE2">
              <w:rPr>
                <w:rFonts w:ascii="Arial" w:hAnsi="Arial" w:cs="Arial"/>
                <w:sz w:val="24"/>
                <w:szCs w:val="24"/>
              </w:rPr>
              <w:t>Intervention is needed to address Oxford’s housing crisis where existing homes are unaffordable for many and demand for good quality homes outstrips what is available.</w:t>
            </w:r>
          </w:p>
        </w:tc>
      </w:tr>
      <w:tr w:rsidR="009876DD" w:rsidRPr="00E16FE2" w14:paraId="279D3AA7" w14:textId="77777777" w:rsidTr="31E8DC01">
        <w:trPr>
          <w:cantSplit/>
          <w:trHeight w:val="1134"/>
          <w:tblHeader/>
        </w:trPr>
        <w:tc>
          <w:tcPr>
            <w:tcW w:w="651" w:type="dxa"/>
            <w:textDirection w:val="tbRl"/>
          </w:tcPr>
          <w:p w14:paraId="359A8032" w14:textId="77777777" w:rsidR="005A608A" w:rsidRPr="00E16FE2" w:rsidRDefault="005A608A" w:rsidP="005A608A">
            <w:pPr>
              <w:ind w:left="113" w:right="113"/>
              <w:rPr>
                <w:rFonts w:ascii="Arial" w:hAnsi="Arial" w:cs="Arial"/>
                <w:b/>
                <w:sz w:val="24"/>
                <w:szCs w:val="24"/>
              </w:rPr>
            </w:pPr>
          </w:p>
        </w:tc>
        <w:tc>
          <w:tcPr>
            <w:tcW w:w="2271" w:type="dxa"/>
          </w:tcPr>
          <w:p w14:paraId="0334DA2E" w14:textId="77777777" w:rsidR="005A608A" w:rsidRPr="00E84B18" w:rsidRDefault="005A608A">
            <w:pPr>
              <w:rPr>
                <w:rFonts w:ascii="Arial" w:hAnsi="Arial" w:cs="Arial"/>
                <w:b/>
                <w:sz w:val="24"/>
                <w:szCs w:val="24"/>
              </w:rPr>
            </w:pPr>
            <w:r w:rsidRPr="00E84B18">
              <w:rPr>
                <w:rFonts w:ascii="Arial" w:hAnsi="Arial" w:cs="Arial"/>
                <w:b/>
                <w:sz w:val="24"/>
                <w:szCs w:val="24"/>
              </w:rPr>
              <w:t>Council Strategy 20-24</w:t>
            </w:r>
          </w:p>
          <w:p w14:paraId="1DA2CC49" w14:textId="77777777" w:rsidR="005A608A" w:rsidRPr="00E16FE2" w:rsidRDefault="005A608A">
            <w:pPr>
              <w:rPr>
                <w:rFonts w:ascii="Arial" w:hAnsi="Arial" w:cs="Arial"/>
                <w:b/>
                <w:sz w:val="24"/>
                <w:szCs w:val="24"/>
              </w:rPr>
            </w:pPr>
            <w:r w:rsidRPr="00E16FE2">
              <w:rPr>
                <w:rFonts w:ascii="Arial" w:hAnsi="Arial" w:cs="Arial"/>
                <w:b/>
                <w:sz w:val="24"/>
                <w:szCs w:val="24"/>
              </w:rPr>
              <w:t>Outcome</w:t>
            </w:r>
          </w:p>
        </w:tc>
        <w:tc>
          <w:tcPr>
            <w:tcW w:w="3075" w:type="dxa"/>
          </w:tcPr>
          <w:p w14:paraId="0983E17F" w14:textId="77777777" w:rsidR="005A608A" w:rsidRPr="00E16FE2" w:rsidRDefault="005A608A">
            <w:pPr>
              <w:rPr>
                <w:rFonts w:ascii="Arial" w:hAnsi="Arial" w:cs="Arial"/>
                <w:b/>
                <w:bCs/>
                <w:sz w:val="24"/>
                <w:szCs w:val="24"/>
              </w:rPr>
            </w:pPr>
            <w:r w:rsidRPr="00E16FE2">
              <w:rPr>
                <w:rFonts w:ascii="Arial" w:hAnsi="Arial" w:cs="Arial"/>
                <w:b/>
                <w:bCs/>
                <w:sz w:val="24"/>
                <w:szCs w:val="24"/>
              </w:rPr>
              <w:t>Year 1 Actions completed</w:t>
            </w:r>
          </w:p>
        </w:tc>
        <w:tc>
          <w:tcPr>
            <w:tcW w:w="4548" w:type="dxa"/>
          </w:tcPr>
          <w:p w14:paraId="236E6881" w14:textId="77777777" w:rsidR="005A608A" w:rsidRPr="00E16FE2" w:rsidRDefault="005A608A">
            <w:pPr>
              <w:rPr>
                <w:rFonts w:ascii="Arial" w:hAnsi="Arial" w:cs="Arial"/>
                <w:b/>
                <w:bCs/>
                <w:sz w:val="24"/>
                <w:szCs w:val="24"/>
              </w:rPr>
            </w:pPr>
            <w:r w:rsidRPr="00E16FE2">
              <w:rPr>
                <w:rFonts w:ascii="Arial" w:hAnsi="Arial" w:cs="Arial"/>
                <w:b/>
                <w:bCs/>
                <w:sz w:val="24"/>
                <w:szCs w:val="24"/>
              </w:rPr>
              <w:t>Year 2 Actions</w:t>
            </w:r>
          </w:p>
        </w:tc>
        <w:tc>
          <w:tcPr>
            <w:tcW w:w="4123" w:type="dxa"/>
          </w:tcPr>
          <w:p w14:paraId="5DABEC83" w14:textId="77777777" w:rsidR="005A608A" w:rsidRPr="00077D4A" w:rsidRDefault="005A608A">
            <w:pPr>
              <w:rPr>
                <w:rFonts w:ascii="Arial" w:hAnsi="Arial" w:cs="Arial"/>
                <w:b/>
                <w:bCs/>
                <w:color w:val="000000" w:themeColor="text1"/>
                <w:sz w:val="24"/>
                <w:szCs w:val="24"/>
              </w:rPr>
            </w:pPr>
            <w:r w:rsidRPr="00077D4A">
              <w:rPr>
                <w:rFonts w:ascii="Arial" w:hAnsi="Arial" w:cs="Arial"/>
                <w:b/>
                <w:bCs/>
                <w:color w:val="000000" w:themeColor="text1"/>
                <w:sz w:val="24"/>
                <w:szCs w:val="24"/>
              </w:rPr>
              <w:t>Year 3-4 Actions</w:t>
            </w:r>
          </w:p>
        </w:tc>
      </w:tr>
      <w:tr w:rsidR="009876DD" w:rsidRPr="00E16FE2" w14:paraId="247D8E85" w14:textId="77777777" w:rsidTr="31E8DC01">
        <w:trPr>
          <w:tblHeader/>
        </w:trPr>
        <w:tc>
          <w:tcPr>
            <w:tcW w:w="651" w:type="dxa"/>
            <w:vMerge w:val="restart"/>
            <w:textDirection w:val="tbRl"/>
          </w:tcPr>
          <w:p w14:paraId="55DFE312" w14:textId="77777777" w:rsidR="005A608A" w:rsidRPr="00E16FE2" w:rsidRDefault="005A608A" w:rsidP="009420A7">
            <w:pPr>
              <w:pStyle w:val="Style2"/>
              <w:numPr>
                <w:ilvl w:val="0"/>
                <w:numId w:val="0"/>
              </w:numPr>
              <w:ind w:left="360" w:right="113"/>
              <w:jc w:val="center"/>
            </w:pPr>
            <w:r w:rsidRPr="00E16FE2">
              <w:t>Deliver</w:t>
            </w:r>
          </w:p>
        </w:tc>
        <w:tc>
          <w:tcPr>
            <w:tcW w:w="2271" w:type="dxa"/>
          </w:tcPr>
          <w:p w14:paraId="0917118B" w14:textId="77777777" w:rsidR="005A608A" w:rsidRPr="00E16FE2" w:rsidRDefault="005A608A" w:rsidP="006A07C4">
            <w:pPr>
              <w:pStyle w:val="Style2"/>
              <w:numPr>
                <w:ilvl w:val="0"/>
                <w:numId w:val="3"/>
              </w:numPr>
            </w:pPr>
            <w:r w:rsidRPr="00E16FE2">
              <w:t xml:space="preserve">We will have increased the supply of high quality, energy efficient, accessible, and affordable housing, including new council housing as well as other types of homes to rent and for sale at different prices. </w:t>
            </w:r>
          </w:p>
        </w:tc>
        <w:tc>
          <w:tcPr>
            <w:tcW w:w="3075" w:type="dxa"/>
          </w:tcPr>
          <w:p w14:paraId="5508B977" w14:textId="0D62ECD3" w:rsidR="009776FE" w:rsidRPr="00E16FE2" w:rsidRDefault="5FF6F735" w:rsidP="006A07C4">
            <w:pPr>
              <w:numPr>
                <w:ilvl w:val="0"/>
                <w:numId w:val="4"/>
              </w:numPr>
              <w:rPr>
                <w:rFonts w:ascii="Arial" w:hAnsi="Arial" w:cs="Arial"/>
                <w:sz w:val="24"/>
                <w:szCs w:val="24"/>
              </w:rPr>
            </w:pPr>
            <w:r w:rsidRPr="00E16FE2">
              <w:rPr>
                <w:rFonts w:ascii="Arial" w:eastAsia="Arial" w:hAnsi="Arial" w:cs="Arial"/>
                <w:sz w:val="24"/>
                <w:szCs w:val="24"/>
              </w:rPr>
              <w:t>Agreed a</w:t>
            </w:r>
            <w:r w:rsidR="2D3F4710" w:rsidRPr="00E16FE2">
              <w:rPr>
                <w:rFonts w:ascii="Arial" w:eastAsia="Arial" w:hAnsi="Arial" w:cs="Arial"/>
                <w:sz w:val="24"/>
                <w:szCs w:val="24"/>
              </w:rPr>
              <w:t xml:space="preserve"> revised </w:t>
            </w:r>
            <w:r w:rsidR="00113B6D">
              <w:rPr>
                <w:rFonts w:ascii="Arial" w:eastAsia="Arial" w:hAnsi="Arial" w:cs="Arial"/>
                <w:sz w:val="24"/>
                <w:szCs w:val="24"/>
              </w:rPr>
              <w:t xml:space="preserve"> Oxford City Housing Limited</w:t>
            </w:r>
            <w:r w:rsidR="005A608A" w:rsidRPr="00E16FE2">
              <w:rPr>
                <w:rFonts w:ascii="Arial" w:eastAsia="Arial" w:hAnsi="Arial" w:cs="Arial"/>
                <w:sz w:val="24"/>
                <w:szCs w:val="24"/>
              </w:rPr>
              <w:t xml:space="preserve"> (OCHL) business plan</w:t>
            </w:r>
            <w:r w:rsidR="200BD8F7" w:rsidRPr="00E16FE2">
              <w:rPr>
                <w:rFonts w:ascii="Arial" w:eastAsia="Arial" w:hAnsi="Arial" w:cs="Arial"/>
                <w:sz w:val="24"/>
                <w:szCs w:val="24"/>
              </w:rPr>
              <w:t xml:space="preserve"> and delivering the</w:t>
            </w:r>
            <w:r w:rsidR="005A608A" w:rsidRPr="00E16FE2">
              <w:rPr>
                <w:rFonts w:ascii="Arial" w:eastAsia="Arial" w:hAnsi="Arial" w:cs="Arial"/>
                <w:sz w:val="24"/>
                <w:szCs w:val="24"/>
              </w:rPr>
              <w:t xml:space="preserve"> 20/21</w:t>
            </w:r>
            <w:r w:rsidR="0D6E59F8" w:rsidRPr="00E16FE2">
              <w:rPr>
                <w:rFonts w:ascii="Arial" w:eastAsia="Arial" w:hAnsi="Arial" w:cs="Arial"/>
                <w:sz w:val="24"/>
                <w:szCs w:val="24"/>
              </w:rPr>
              <w:t xml:space="preserve"> plan</w:t>
            </w:r>
            <w:r w:rsidR="005A608A" w:rsidRPr="00E16FE2">
              <w:rPr>
                <w:rFonts w:ascii="Arial" w:eastAsia="Arial" w:hAnsi="Arial" w:cs="Arial"/>
                <w:sz w:val="24"/>
                <w:szCs w:val="24"/>
              </w:rPr>
              <w:t>, which includes construction of homes at Between Towns Road, Mortimer Drive, two sites at Rose Hill, Harts Close in Kidlington, and other sites</w:t>
            </w:r>
            <w:r w:rsidR="00A96FEB" w:rsidRPr="00E16FE2">
              <w:rPr>
                <w:rFonts w:ascii="Arial" w:eastAsia="Arial" w:hAnsi="Arial" w:cs="Arial"/>
                <w:sz w:val="24"/>
                <w:szCs w:val="24"/>
              </w:rPr>
              <w:t xml:space="preserve"> </w:t>
            </w:r>
          </w:p>
          <w:p w14:paraId="4ABFFE5E" w14:textId="727D3BFA" w:rsidR="005A608A" w:rsidRPr="00E16FE2" w:rsidRDefault="009776FE" w:rsidP="006A07C4">
            <w:pPr>
              <w:numPr>
                <w:ilvl w:val="0"/>
                <w:numId w:val="4"/>
              </w:numPr>
              <w:rPr>
                <w:rFonts w:ascii="Arial" w:hAnsi="Arial" w:cs="Arial"/>
                <w:strike/>
                <w:sz w:val="24"/>
                <w:szCs w:val="24"/>
              </w:rPr>
            </w:pPr>
            <w:r w:rsidRPr="00E16FE2">
              <w:rPr>
                <w:rFonts w:ascii="Arial" w:eastAsia="Arial" w:hAnsi="Arial" w:cs="Arial"/>
                <w:sz w:val="24"/>
                <w:szCs w:val="24"/>
              </w:rPr>
              <w:t>Completed further phases at Barton Park (phases 2 and 4)</w:t>
            </w:r>
            <w:r w:rsidR="00FF7E37">
              <w:rPr>
                <w:rFonts w:ascii="Arial" w:eastAsia="Arial" w:hAnsi="Arial" w:cs="Arial"/>
                <w:sz w:val="24"/>
                <w:szCs w:val="24"/>
              </w:rPr>
              <w:t>.</w:t>
            </w:r>
            <w:r w:rsidRPr="00E16FE2" w:rsidDel="00A96FEB">
              <w:rPr>
                <w:rFonts w:ascii="Arial" w:eastAsia="Arial" w:hAnsi="Arial" w:cs="Arial"/>
                <w:sz w:val="24"/>
                <w:szCs w:val="24"/>
              </w:rPr>
              <w:t xml:space="preserve"> </w:t>
            </w:r>
          </w:p>
          <w:p w14:paraId="428E4AD1" w14:textId="77777777" w:rsidR="005A608A" w:rsidRPr="00E16FE2" w:rsidRDefault="005A608A" w:rsidP="00ED545F">
            <w:pPr>
              <w:spacing w:after="120"/>
              <w:ind w:left="360"/>
              <w:rPr>
                <w:rFonts w:ascii="Arial" w:hAnsi="Arial" w:cs="Arial"/>
                <w:sz w:val="24"/>
                <w:szCs w:val="24"/>
              </w:rPr>
            </w:pPr>
            <w:r w:rsidRPr="00E16FE2">
              <w:rPr>
                <w:rFonts w:ascii="Arial" w:eastAsia="Arial" w:hAnsi="Arial" w:cs="Arial"/>
                <w:sz w:val="24"/>
                <w:szCs w:val="24"/>
              </w:rPr>
              <w:t xml:space="preserve"> </w:t>
            </w:r>
          </w:p>
        </w:tc>
        <w:tc>
          <w:tcPr>
            <w:tcW w:w="4548" w:type="dxa"/>
          </w:tcPr>
          <w:p w14:paraId="67D918A1" w14:textId="6E9098E8" w:rsidR="00077D4A" w:rsidRPr="00FF7E37" w:rsidRDefault="00077D4A" w:rsidP="00F51FA3">
            <w:pPr>
              <w:pStyle w:val="paragraph"/>
              <w:numPr>
                <w:ilvl w:val="0"/>
                <w:numId w:val="32"/>
              </w:numPr>
              <w:spacing w:before="0" w:beforeAutospacing="0" w:after="0" w:afterAutospacing="0"/>
              <w:textAlignment w:val="baseline"/>
              <w:rPr>
                <w:rStyle w:val="eop"/>
                <w:rFonts w:ascii="Arial" w:hAnsi="Arial" w:cs="Arial"/>
              </w:rPr>
            </w:pPr>
            <w:r w:rsidRPr="00FF7E37">
              <w:rPr>
                <w:rStyle w:val="normaltextrun"/>
                <w:rFonts w:ascii="Arial" w:hAnsi="Arial" w:cs="Arial"/>
              </w:rPr>
              <w:t>Continue to implement the OCHL business plan</w:t>
            </w:r>
            <w:r w:rsidR="00FF7E37" w:rsidRPr="00FF7E37">
              <w:rPr>
                <w:rStyle w:val="normaltextrun"/>
                <w:rFonts w:ascii="Arial" w:hAnsi="Arial" w:cs="Arial"/>
              </w:rPr>
              <w:t xml:space="preserve"> including </w:t>
            </w:r>
            <w:r w:rsidR="00FF7E37">
              <w:rPr>
                <w:rStyle w:val="normaltextrun"/>
                <w:rFonts w:ascii="Arial" w:hAnsi="Arial" w:cs="Arial"/>
              </w:rPr>
              <w:t>putting the company</w:t>
            </w:r>
            <w:r w:rsidR="00FF7E37" w:rsidRPr="00FF7E37">
              <w:rPr>
                <w:rFonts w:ascii="Arial" w:hAnsi="Arial" w:cs="Arial"/>
              </w:rPr>
              <w:t xml:space="preserve"> on an increasingly stable financial footing, developing the skills to increase levels of output and profitability, bringing in or developing experience in </w:t>
            </w:r>
            <w:r w:rsidR="00FF7E37">
              <w:rPr>
                <w:rFonts w:ascii="Arial" w:hAnsi="Arial" w:cs="Arial"/>
              </w:rPr>
              <w:t>Modern Methods of Construction (</w:t>
            </w:r>
            <w:r w:rsidR="00FF7E37" w:rsidRPr="00FF7E37">
              <w:rPr>
                <w:rFonts w:ascii="Arial" w:hAnsi="Arial" w:cs="Arial"/>
              </w:rPr>
              <w:t>MMC</w:t>
            </w:r>
            <w:r w:rsidR="00FF7E37">
              <w:rPr>
                <w:rFonts w:ascii="Arial" w:hAnsi="Arial" w:cs="Arial"/>
              </w:rPr>
              <w:t>)</w:t>
            </w:r>
            <w:r w:rsidR="00FF7E37" w:rsidRPr="00FF7E37">
              <w:rPr>
                <w:rFonts w:ascii="Arial" w:hAnsi="Arial" w:cs="Arial"/>
              </w:rPr>
              <w:t xml:space="preserve"> and zero-carbon/zero-carbon ready building, aiming to acquire development sites outside the city, forge partnerships and supply chain relationships</w:t>
            </w:r>
            <w:r w:rsidR="00FF7E37">
              <w:rPr>
                <w:rFonts w:ascii="Arial" w:hAnsi="Arial" w:cs="Arial"/>
              </w:rPr>
              <w:t>.</w:t>
            </w:r>
          </w:p>
          <w:p w14:paraId="4D101A09" w14:textId="56039220" w:rsidR="00B376CF" w:rsidRPr="00B376CF" w:rsidRDefault="00B376CF" w:rsidP="00FC5BDE">
            <w:pPr>
              <w:pStyle w:val="paragraph"/>
              <w:numPr>
                <w:ilvl w:val="0"/>
                <w:numId w:val="32"/>
              </w:numPr>
              <w:spacing w:before="0" w:beforeAutospacing="0" w:after="0" w:afterAutospacing="0"/>
              <w:textAlignment w:val="baseline"/>
              <w:rPr>
                <w:rFonts w:ascii="Arial" w:hAnsi="Arial" w:cs="Arial"/>
              </w:rPr>
            </w:pPr>
            <w:r w:rsidRPr="00B376CF">
              <w:rPr>
                <w:rFonts w:ascii="Arial" w:hAnsi="Arial" w:cs="Arial"/>
              </w:rPr>
              <w:t xml:space="preserve">Broaden ODS’ skill set and experience to enable it to partner with OCHL in delivering more complex housing schemes. </w:t>
            </w:r>
          </w:p>
          <w:p w14:paraId="2D8809E9" w14:textId="0101BDB0" w:rsidR="00A96FEB" w:rsidRPr="00CF39AF" w:rsidRDefault="00077D4A" w:rsidP="00CF39AF">
            <w:pPr>
              <w:pStyle w:val="paragraph"/>
              <w:numPr>
                <w:ilvl w:val="0"/>
                <w:numId w:val="32"/>
              </w:numPr>
              <w:spacing w:before="0" w:beforeAutospacing="0" w:after="0" w:afterAutospacing="0"/>
              <w:textAlignment w:val="baseline"/>
              <w:rPr>
                <w:rFonts w:ascii="Arial" w:hAnsi="Arial" w:cs="Arial"/>
              </w:rPr>
            </w:pPr>
            <w:r w:rsidRPr="00B376CF">
              <w:rPr>
                <w:rStyle w:val="normaltextrun"/>
                <w:rFonts w:ascii="Arial" w:hAnsi="Arial" w:cs="Arial"/>
              </w:rPr>
              <w:t>Review the Council’s</w:t>
            </w:r>
            <w:r w:rsidRPr="00077D4A">
              <w:rPr>
                <w:rStyle w:val="normaltextrun"/>
                <w:rFonts w:ascii="Arial" w:hAnsi="Arial" w:cs="Arial"/>
              </w:rPr>
              <w:t xml:space="preserve"> approach to the allocation of social housing, to ensure it reflects our values and priorities, supporting those most in housing need, relieving </w:t>
            </w:r>
            <w:r w:rsidRPr="00077D4A">
              <w:rPr>
                <w:rStyle w:val="normaltextrun"/>
                <w:rFonts w:ascii="Arial" w:hAnsi="Arial" w:cs="Arial"/>
              </w:rPr>
              <w:lastRenderedPageBreak/>
              <w:t>homelessness and rehousing rough sleepers. </w:t>
            </w:r>
            <w:r w:rsidRPr="00077D4A">
              <w:rPr>
                <w:rStyle w:val="eop"/>
                <w:rFonts w:ascii="Arial" w:hAnsi="Arial" w:cs="Arial"/>
              </w:rPr>
              <w:t> </w:t>
            </w:r>
          </w:p>
        </w:tc>
        <w:tc>
          <w:tcPr>
            <w:tcW w:w="4123" w:type="dxa"/>
          </w:tcPr>
          <w:p w14:paraId="56F10DD4" w14:textId="77777777" w:rsidR="00077D4A" w:rsidRPr="00077D4A" w:rsidRDefault="00077D4A" w:rsidP="00FC5BDE">
            <w:pPr>
              <w:pStyle w:val="Style2"/>
              <w:numPr>
                <w:ilvl w:val="0"/>
                <w:numId w:val="32"/>
              </w:numPr>
              <w:rPr>
                <w:color w:val="000000" w:themeColor="text1"/>
              </w:rPr>
            </w:pPr>
            <w:r w:rsidRPr="00077D4A">
              <w:rPr>
                <w:rStyle w:val="normaltextrun"/>
                <w:color w:val="000000" w:themeColor="text1"/>
              </w:rPr>
              <w:lastRenderedPageBreak/>
              <w:t>Continue to deliver the OCHL business plan in line with the Council’s ambitions</w:t>
            </w:r>
            <w:r w:rsidR="004C6F9D">
              <w:rPr>
                <w:rStyle w:val="normaltextrun"/>
                <w:color w:val="000000" w:themeColor="text1"/>
              </w:rPr>
              <w:t>.</w:t>
            </w:r>
            <w:r w:rsidRPr="00077D4A">
              <w:rPr>
                <w:rStyle w:val="normaltextrun"/>
                <w:color w:val="000000" w:themeColor="text1"/>
              </w:rPr>
              <w:t> </w:t>
            </w:r>
            <w:r w:rsidRPr="00077D4A">
              <w:rPr>
                <w:rStyle w:val="eop"/>
                <w:color w:val="000000" w:themeColor="text1"/>
              </w:rPr>
              <w:t> </w:t>
            </w:r>
          </w:p>
          <w:p w14:paraId="78AC6437" w14:textId="77777777" w:rsidR="00077D4A" w:rsidRPr="00077D4A" w:rsidRDefault="00077D4A" w:rsidP="00FC5BDE">
            <w:pPr>
              <w:pStyle w:val="Style2"/>
              <w:numPr>
                <w:ilvl w:val="0"/>
                <w:numId w:val="32"/>
              </w:numPr>
              <w:rPr>
                <w:color w:val="000000" w:themeColor="text1"/>
              </w:rPr>
            </w:pPr>
            <w:r w:rsidRPr="00077D4A">
              <w:rPr>
                <w:rStyle w:val="normaltextrun"/>
                <w:color w:val="000000" w:themeColor="text1"/>
              </w:rPr>
              <w:t>Continue to bring forward new sites for housing development, such as former Lucy Faithfull House and Redbridge Paddock.</w:t>
            </w:r>
            <w:r w:rsidRPr="00077D4A">
              <w:rPr>
                <w:rStyle w:val="eop"/>
                <w:color w:val="000000" w:themeColor="text1"/>
              </w:rPr>
              <w:t> </w:t>
            </w:r>
          </w:p>
          <w:p w14:paraId="088D88E5" w14:textId="77777777" w:rsidR="00077D4A" w:rsidRPr="00077D4A" w:rsidRDefault="00077D4A" w:rsidP="00FC5BDE">
            <w:pPr>
              <w:pStyle w:val="Style2"/>
              <w:numPr>
                <w:ilvl w:val="0"/>
                <w:numId w:val="32"/>
              </w:numPr>
              <w:rPr>
                <w:color w:val="000000" w:themeColor="text1"/>
              </w:rPr>
            </w:pPr>
            <w:r w:rsidRPr="00077D4A">
              <w:rPr>
                <w:rStyle w:val="normaltextrun"/>
                <w:color w:val="000000" w:themeColor="text1"/>
              </w:rPr>
              <w:t xml:space="preserve">Review/update </w:t>
            </w:r>
            <w:r>
              <w:rPr>
                <w:rStyle w:val="normaltextrun"/>
                <w:color w:val="000000" w:themeColor="text1"/>
              </w:rPr>
              <w:t xml:space="preserve">the </w:t>
            </w:r>
            <w:r w:rsidRPr="00077D4A">
              <w:rPr>
                <w:rStyle w:val="normaltextrun"/>
                <w:color w:val="000000" w:themeColor="text1"/>
              </w:rPr>
              <w:t>Oxford Local Plan</w:t>
            </w:r>
            <w:r w:rsidR="004C6F9D">
              <w:rPr>
                <w:rStyle w:val="normaltextrun"/>
                <w:color w:val="000000" w:themeColor="text1"/>
              </w:rPr>
              <w:t>.</w:t>
            </w:r>
            <w:r w:rsidRPr="00077D4A">
              <w:rPr>
                <w:rStyle w:val="eop"/>
                <w:color w:val="000000" w:themeColor="text1"/>
              </w:rPr>
              <w:t> </w:t>
            </w:r>
          </w:p>
          <w:p w14:paraId="21325F45" w14:textId="1CF15CAE" w:rsidR="005A608A" w:rsidRPr="00CF39AF" w:rsidRDefault="00077D4A" w:rsidP="00FF7E37">
            <w:pPr>
              <w:pStyle w:val="Style2"/>
              <w:numPr>
                <w:ilvl w:val="0"/>
                <w:numId w:val="32"/>
              </w:numPr>
              <w:rPr>
                <w:color w:val="000000" w:themeColor="text1"/>
              </w:rPr>
            </w:pPr>
            <w:r w:rsidRPr="00077D4A">
              <w:rPr>
                <w:rStyle w:val="normaltextrun"/>
                <w:color w:val="000000" w:themeColor="text1"/>
              </w:rPr>
              <w:t xml:space="preserve">Develop a new Oxford Living Rent to </w:t>
            </w:r>
            <w:r w:rsidR="00FF7E37">
              <w:rPr>
                <w:rStyle w:val="normaltextrun"/>
                <w:color w:val="000000" w:themeColor="text1"/>
              </w:rPr>
              <w:t>set a benchmark for</w:t>
            </w:r>
            <w:r w:rsidRPr="00077D4A">
              <w:rPr>
                <w:rStyle w:val="normaltextrun"/>
                <w:color w:val="000000" w:themeColor="text1"/>
              </w:rPr>
              <w:t xml:space="preserve"> energy efficient, affordable housing at intermediate price points, for working families in the city.</w:t>
            </w:r>
            <w:r w:rsidR="00FF7E37">
              <w:rPr>
                <w:rStyle w:val="normaltextrun"/>
                <w:color w:val="000000" w:themeColor="text1"/>
              </w:rPr>
              <w:t xml:space="preserve"> Encourage landlords to sign up to this.</w:t>
            </w:r>
          </w:p>
        </w:tc>
      </w:tr>
      <w:tr w:rsidR="009876DD" w:rsidRPr="00E16FE2" w14:paraId="69129678" w14:textId="77777777" w:rsidTr="31E8DC01">
        <w:trPr>
          <w:tblHeader/>
        </w:trPr>
        <w:tc>
          <w:tcPr>
            <w:tcW w:w="651" w:type="dxa"/>
            <w:vMerge/>
            <w:textDirection w:val="tbRl"/>
          </w:tcPr>
          <w:p w14:paraId="7FD13D7C" w14:textId="77777777" w:rsidR="005A608A" w:rsidRPr="00E16FE2" w:rsidRDefault="005A608A" w:rsidP="00FC5BDE">
            <w:pPr>
              <w:pStyle w:val="Style2"/>
              <w:numPr>
                <w:ilvl w:val="0"/>
                <w:numId w:val="32"/>
              </w:numPr>
              <w:ind w:right="113"/>
            </w:pPr>
          </w:p>
        </w:tc>
        <w:tc>
          <w:tcPr>
            <w:tcW w:w="2271" w:type="dxa"/>
          </w:tcPr>
          <w:p w14:paraId="1930AE98" w14:textId="77777777" w:rsidR="005A608A" w:rsidRPr="00E16FE2" w:rsidRDefault="005A608A" w:rsidP="006A07C4">
            <w:pPr>
              <w:pStyle w:val="Style2"/>
              <w:numPr>
                <w:ilvl w:val="0"/>
                <w:numId w:val="3"/>
              </w:numPr>
            </w:pPr>
            <w:r w:rsidRPr="00E16FE2">
              <w:t>In regeneration projects such as Blackbird Leys, our new housing will be high quality with improved public spaces and served by good public transport and cycling and walking routes.</w:t>
            </w:r>
          </w:p>
        </w:tc>
        <w:tc>
          <w:tcPr>
            <w:tcW w:w="3075" w:type="dxa"/>
          </w:tcPr>
          <w:p w14:paraId="7BA6AA19" w14:textId="6E318C5F" w:rsidR="005A608A" w:rsidRPr="00E84B18" w:rsidRDefault="005A608A" w:rsidP="00CF39AF">
            <w:pPr>
              <w:numPr>
                <w:ilvl w:val="0"/>
                <w:numId w:val="7"/>
              </w:numPr>
              <w:rPr>
                <w:rFonts w:ascii="Arial" w:hAnsi="Arial" w:cs="Arial"/>
                <w:sz w:val="24"/>
                <w:szCs w:val="24"/>
              </w:rPr>
            </w:pPr>
            <w:r w:rsidRPr="00E16FE2">
              <w:rPr>
                <w:rFonts w:ascii="Arial" w:eastAsia="Arial" w:hAnsi="Arial" w:cs="Arial"/>
                <w:sz w:val="24"/>
                <w:szCs w:val="24"/>
              </w:rPr>
              <w:t>Secure</w:t>
            </w:r>
            <w:r w:rsidR="14B875B0" w:rsidRPr="00E16FE2">
              <w:rPr>
                <w:rFonts w:ascii="Arial" w:eastAsia="Arial" w:hAnsi="Arial" w:cs="Arial"/>
                <w:sz w:val="24"/>
                <w:szCs w:val="24"/>
              </w:rPr>
              <w:t>d</w:t>
            </w:r>
            <w:r w:rsidRPr="00E16FE2">
              <w:rPr>
                <w:rFonts w:ascii="Arial" w:eastAsia="Arial" w:hAnsi="Arial" w:cs="Arial"/>
                <w:sz w:val="24"/>
                <w:szCs w:val="24"/>
              </w:rPr>
              <w:t xml:space="preserve"> planning permission for East Oxford Community Centre and associated housing</w:t>
            </w:r>
            <w:r w:rsidR="00CF39AF">
              <w:rPr>
                <w:rFonts w:ascii="Arial" w:eastAsia="Arial" w:hAnsi="Arial" w:cs="Arial"/>
                <w:sz w:val="24"/>
                <w:szCs w:val="24"/>
              </w:rPr>
              <w:t>.</w:t>
            </w:r>
            <w:r w:rsidR="27D594D1" w:rsidRPr="00E16FE2">
              <w:rPr>
                <w:rFonts w:ascii="Arial" w:eastAsia="Arial" w:hAnsi="Arial" w:cs="Arial"/>
                <w:sz w:val="24"/>
                <w:szCs w:val="24"/>
              </w:rPr>
              <w:t xml:space="preserve"> </w:t>
            </w:r>
          </w:p>
        </w:tc>
        <w:tc>
          <w:tcPr>
            <w:tcW w:w="4548" w:type="dxa"/>
          </w:tcPr>
          <w:p w14:paraId="43D879B7" w14:textId="77777777" w:rsidR="004C6F9D" w:rsidRDefault="004C6F9D" w:rsidP="00FC5BDE">
            <w:pPr>
              <w:pStyle w:val="paragraph"/>
              <w:numPr>
                <w:ilvl w:val="0"/>
                <w:numId w:val="33"/>
              </w:numPr>
              <w:spacing w:before="0" w:beforeAutospacing="0" w:after="0" w:afterAutospacing="0"/>
              <w:textAlignment w:val="baseline"/>
              <w:rPr>
                <w:rFonts w:ascii="Arial" w:hAnsi="Arial" w:cs="Arial"/>
              </w:rPr>
            </w:pPr>
            <w:r w:rsidRPr="004C6F9D">
              <w:rPr>
                <w:rStyle w:val="normaltextrun"/>
                <w:rFonts w:ascii="Arial" w:hAnsi="Arial" w:cs="Arial"/>
              </w:rPr>
              <w:t>Continue to drive forward a programme of mixed-use regeneration projects, including feasibility work at Diamond Place to agree a preferred development option.</w:t>
            </w:r>
            <w:r w:rsidRPr="004C6F9D">
              <w:rPr>
                <w:rStyle w:val="eop"/>
                <w:rFonts w:ascii="Arial" w:hAnsi="Arial" w:cs="Arial"/>
              </w:rPr>
              <w:t> </w:t>
            </w:r>
          </w:p>
          <w:p w14:paraId="62C24C67" w14:textId="77777777" w:rsidR="004C6F9D" w:rsidRDefault="004C6F9D" w:rsidP="00FC5BDE">
            <w:pPr>
              <w:pStyle w:val="paragraph"/>
              <w:numPr>
                <w:ilvl w:val="0"/>
                <w:numId w:val="33"/>
              </w:numPr>
              <w:spacing w:before="0" w:beforeAutospacing="0" w:after="0" w:afterAutospacing="0"/>
              <w:textAlignment w:val="baseline"/>
              <w:rPr>
                <w:rFonts w:ascii="Arial" w:hAnsi="Arial" w:cs="Arial"/>
              </w:rPr>
            </w:pPr>
            <w:r w:rsidRPr="004C6F9D">
              <w:rPr>
                <w:rStyle w:val="normaltextrun"/>
                <w:rFonts w:ascii="Arial" w:hAnsi="Arial" w:cs="Arial"/>
              </w:rPr>
              <w:t>Start the delivery of the new East Oxford Community Centre and associated housing, with work on site. </w:t>
            </w:r>
            <w:r w:rsidRPr="004C6F9D">
              <w:rPr>
                <w:rStyle w:val="eop"/>
                <w:rFonts w:ascii="Arial" w:hAnsi="Arial" w:cs="Arial"/>
              </w:rPr>
              <w:t> </w:t>
            </w:r>
          </w:p>
          <w:p w14:paraId="5904F954" w14:textId="1FBC1E5B" w:rsidR="005A608A" w:rsidRPr="00CF39AF" w:rsidRDefault="004C6F9D" w:rsidP="00CF39AF">
            <w:pPr>
              <w:pStyle w:val="paragraph"/>
              <w:numPr>
                <w:ilvl w:val="0"/>
                <w:numId w:val="33"/>
              </w:numPr>
              <w:spacing w:before="0" w:beforeAutospacing="0" w:after="0" w:afterAutospacing="0"/>
              <w:textAlignment w:val="baseline"/>
              <w:rPr>
                <w:rFonts w:ascii="Arial" w:hAnsi="Arial" w:cs="Arial"/>
              </w:rPr>
            </w:pPr>
            <w:r w:rsidRPr="004C6F9D">
              <w:rPr>
                <w:rStyle w:val="normaltextrun"/>
                <w:rFonts w:ascii="Arial" w:hAnsi="Arial" w:cs="Arial"/>
              </w:rPr>
              <w:t>Work with development partner Catalyst Housing to seek planning permission for the regeneration of Blackbird Leys</w:t>
            </w:r>
            <w:r w:rsidR="007F3364">
              <w:rPr>
                <w:rStyle w:val="normaltextrun"/>
                <w:rFonts w:ascii="Arial" w:hAnsi="Arial" w:cs="Arial"/>
              </w:rPr>
              <w:t xml:space="preserve"> (</w:t>
            </w:r>
            <w:r w:rsidR="00CF39AF">
              <w:rPr>
                <w:rStyle w:val="normaltextrun"/>
                <w:rFonts w:ascii="Arial" w:hAnsi="Arial" w:cs="Arial"/>
              </w:rPr>
              <w:t>including</w:t>
            </w:r>
            <w:r w:rsidR="007F3364">
              <w:rPr>
                <w:rStyle w:val="normaltextrun"/>
                <w:rFonts w:ascii="Arial" w:hAnsi="Arial" w:cs="Arial"/>
              </w:rPr>
              <w:t xml:space="preserve"> community centre, housing, public spaces)</w:t>
            </w:r>
            <w:r w:rsidRPr="004C6F9D">
              <w:rPr>
                <w:rStyle w:val="normaltextrun"/>
                <w:rFonts w:ascii="Arial" w:hAnsi="Arial" w:cs="Arial"/>
              </w:rPr>
              <w:t>.</w:t>
            </w:r>
          </w:p>
        </w:tc>
        <w:tc>
          <w:tcPr>
            <w:tcW w:w="4123" w:type="dxa"/>
          </w:tcPr>
          <w:p w14:paraId="2EDDE26F" w14:textId="77777777" w:rsidR="004C6F9D" w:rsidRPr="004C6F9D" w:rsidRDefault="004C6F9D" w:rsidP="00FC5BDE">
            <w:pPr>
              <w:pStyle w:val="paragraph"/>
              <w:numPr>
                <w:ilvl w:val="0"/>
                <w:numId w:val="33"/>
              </w:numPr>
              <w:spacing w:before="0" w:beforeAutospacing="0" w:after="0" w:afterAutospacing="0"/>
              <w:textAlignment w:val="baseline"/>
              <w:rPr>
                <w:rFonts w:ascii="Arial" w:hAnsi="Arial" w:cs="Arial"/>
                <w:color w:val="000000" w:themeColor="text1"/>
              </w:rPr>
            </w:pPr>
            <w:r w:rsidRPr="004C6F9D">
              <w:rPr>
                <w:rStyle w:val="normaltextrun"/>
                <w:rFonts w:ascii="Arial" w:hAnsi="Arial" w:cs="Arial"/>
                <w:color w:val="000000" w:themeColor="text1"/>
              </w:rPr>
              <w:t>Secure funds and permissions for next phase of regeneration projects, including Diamond Place and </w:t>
            </w:r>
            <w:proofErr w:type="spellStart"/>
            <w:r w:rsidRPr="004C6F9D">
              <w:rPr>
                <w:rStyle w:val="normaltextrun"/>
                <w:rFonts w:ascii="Arial" w:hAnsi="Arial" w:cs="Arial"/>
                <w:color w:val="000000" w:themeColor="text1"/>
              </w:rPr>
              <w:t>Oxpens</w:t>
            </w:r>
            <w:proofErr w:type="spellEnd"/>
            <w:r w:rsidRPr="004C6F9D">
              <w:rPr>
                <w:rStyle w:val="normaltextrun"/>
                <w:rFonts w:ascii="Arial" w:hAnsi="Arial" w:cs="Arial"/>
                <w:color w:val="000000" w:themeColor="text1"/>
              </w:rPr>
              <w:t>.</w:t>
            </w:r>
            <w:r w:rsidRPr="004C6F9D">
              <w:rPr>
                <w:rStyle w:val="eop"/>
                <w:rFonts w:ascii="Arial" w:hAnsi="Arial" w:cs="Arial"/>
                <w:color w:val="000000" w:themeColor="text1"/>
              </w:rPr>
              <w:t> </w:t>
            </w:r>
          </w:p>
          <w:p w14:paraId="11448AC7" w14:textId="77777777" w:rsidR="004C6F9D" w:rsidRPr="004C6F9D" w:rsidRDefault="004C6F9D" w:rsidP="00FC5BDE">
            <w:pPr>
              <w:pStyle w:val="paragraph"/>
              <w:numPr>
                <w:ilvl w:val="0"/>
                <w:numId w:val="33"/>
              </w:numPr>
              <w:spacing w:before="0" w:beforeAutospacing="0" w:after="0" w:afterAutospacing="0"/>
              <w:textAlignment w:val="baseline"/>
              <w:rPr>
                <w:rFonts w:ascii="Arial" w:hAnsi="Arial" w:cs="Arial"/>
                <w:color w:val="000000" w:themeColor="text1"/>
              </w:rPr>
            </w:pPr>
            <w:r w:rsidRPr="004C6F9D">
              <w:rPr>
                <w:rStyle w:val="normaltextrun"/>
                <w:rFonts w:ascii="Arial" w:hAnsi="Arial" w:cs="Arial"/>
                <w:color w:val="000000" w:themeColor="text1"/>
              </w:rPr>
              <w:t>The first phase of the district centre of Blackbird Leys will be underway, delivering new community facilities, retail space and residential units.</w:t>
            </w:r>
            <w:r w:rsidRPr="004C6F9D">
              <w:rPr>
                <w:rStyle w:val="eop"/>
                <w:rFonts w:ascii="Arial" w:hAnsi="Arial" w:cs="Arial"/>
                <w:color w:val="000000" w:themeColor="text1"/>
              </w:rPr>
              <w:t> </w:t>
            </w:r>
          </w:p>
          <w:p w14:paraId="0D8CAE97" w14:textId="77777777" w:rsidR="005A608A" w:rsidRPr="004C6F9D" w:rsidRDefault="004C6F9D" w:rsidP="00FC5BDE">
            <w:pPr>
              <w:pStyle w:val="paragraph"/>
              <w:numPr>
                <w:ilvl w:val="0"/>
                <w:numId w:val="33"/>
              </w:numPr>
              <w:spacing w:before="0" w:beforeAutospacing="0" w:after="0" w:afterAutospacing="0"/>
              <w:textAlignment w:val="baseline"/>
              <w:rPr>
                <w:rFonts w:ascii="Arial" w:hAnsi="Arial" w:cs="Arial"/>
              </w:rPr>
            </w:pPr>
            <w:r w:rsidRPr="004C6F9D">
              <w:rPr>
                <w:rStyle w:val="normaltextrun"/>
                <w:rFonts w:ascii="Arial" w:hAnsi="Arial" w:cs="Arial"/>
                <w:color w:val="000000" w:themeColor="text1"/>
              </w:rPr>
              <w:t>Deliver the housing associated with East Oxford Community Centre</w:t>
            </w:r>
            <w:r w:rsidRPr="004C6F9D">
              <w:rPr>
                <w:rStyle w:val="eop"/>
                <w:rFonts w:ascii="Arial" w:hAnsi="Arial" w:cs="Arial"/>
                <w:color w:val="000000" w:themeColor="text1"/>
              </w:rPr>
              <w:t> </w:t>
            </w:r>
          </w:p>
        </w:tc>
      </w:tr>
      <w:tr w:rsidR="009876DD" w:rsidRPr="00E16FE2" w14:paraId="49397C0E" w14:textId="77777777" w:rsidTr="31E8DC01">
        <w:trPr>
          <w:tblHeader/>
        </w:trPr>
        <w:tc>
          <w:tcPr>
            <w:tcW w:w="651" w:type="dxa"/>
            <w:vMerge/>
            <w:textDirection w:val="tbRl"/>
          </w:tcPr>
          <w:p w14:paraId="09235B9B" w14:textId="77777777" w:rsidR="005A608A" w:rsidRPr="00E16FE2" w:rsidRDefault="005A608A" w:rsidP="00FC5BDE">
            <w:pPr>
              <w:pStyle w:val="Style2"/>
              <w:numPr>
                <w:ilvl w:val="0"/>
                <w:numId w:val="32"/>
              </w:numPr>
              <w:ind w:right="113"/>
            </w:pPr>
          </w:p>
        </w:tc>
        <w:tc>
          <w:tcPr>
            <w:tcW w:w="2271" w:type="dxa"/>
          </w:tcPr>
          <w:p w14:paraId="2C7DECE7" w14:textId="77777777" w:rsidR="005A608A" w:rsidRPr="00E16FE2" w:rsidRDefault="005A608A" w:rsidP="006A07C4">
            <w:pPr>
              <w:pStyle w:val="Style2"/>
              <w:numPr>
                <w:ilvl w:val="0"/>
                <w:numId w:val="3"/>
              </w:numPr>
            </w:pPr>
            <w:r w:rsidRPr="00E16FE2">
              <w:t>More Council and private sector tenants will have been supported to stay in their homes when they face the prospect of eviction.</w:t>
            </w:r>
          </w:p>
        </w:tc>
        <w:tc>
          <w:tcPr>
            <w:tcW w:w="3075" w:type="dxa"/>
          </w:tcPr>
          <w:p w14:paraId="75F6181B" w14:textId="77777777" w:rsidR="15960704" w:rsidRPr="00E16FE2" w:rsidRDefault="15960704" w:rsidP="00FC5BDE">
            <w:pPr>
              <w:pStyle w:val="Style2"/>
              <w:numPr>
                <w:ilvl w:val="0"/>
                <w:numId w:val="17"/>
              </w:numPr>
              <w:rPr>
                <w:rFonts w:eastAsiaTheme="minorEastAsia"/>
              </w:rPr>
            </w:pPr>
            <w:r w:rsidRPr="00E16FE2">
              <w:rPr>
                <w:rFonts w:eastAsia="Calibri"/>
              </w:rPr>
              <w:t>Rolled out a council-wide response to homelessness prevention in response to the pandemic, led by a cross-Council group.</w:t>
            </w:r>
          </w:p>
          <w:p w14:paraId="7D07BADE" w14:textId="77777777" w:rsidR="005A608A" w:rsidRPr="00E16FE2" w:rsidRDefault="005A608A" w:rsidP="001A18A0">
            <w:pPr>
              <w:pStyle w:val="ListParagraph"/>
              <w:ind w:left="360"/>
              <w:rPr>
                <w:rFonts w:ascii="Arial" w:hAnsi="Arial" w:cs="Arial"/>
                <w:sz w:val="24"/>
                <w:szCs w:val="24"/>
              </w:rPr>
            </w:pPr>
          </w:p>
        </w:tc>
        <w:tc>
          <w:tcPr>
            <w:tcW w:w="4548" w:type="dxa"/>
          </w:tcPr>
          <w:p w14:paraId="2C98C89E" w14:textId="47B7AD61" w:rsidR="004C6F9D" w:rsidRDefault="7E110CFD" w:rsidP="31E8DC01">
            <w:pPr>
              <w:pStyle w:val="paragraph"/>
              <w:numPr>
                <w:ilvl w:val="0"/>
                <w:numId w:val="34"/>
              </w:numPr>
              <w:spacing w:before="0" w:beforeAutospacing="0" w:after="0" w:afterAutospacing="0"/>
              <w:textAlignment w:val="baseline"/>
              <w:rPr>
                <w:rStyle w:val="normaltextrun"/>
                <w:rFonts w:ascii="Arial" w:hAnsi="Arial" w:cs="Arial"/>
              </w:rPr>
            </w:pPr>
            <w:r w:rsidRPr="31E8DC01">
              <w:rPr>
                <w:rStyle w:val="normaltextrun"/>
                <w:rFonts w:ascii="Arial" w:hAnsi="Arial" w:cs="Arial"/>
              </w:rPr>
              <w:t>Develop a new Housing and Homelessness Strategy for Oxford City Council setting out the Council’s ambition, focused on delivering its strategic objectives for increasing the supply of good quality affordable homes in the city, preventing homelessness and ending rough sleeping</w:t>
            </w:r>
            <w:r w:rsidR="7110A191" w:rsidRPr="31E8DC01">
              <w:rPr>
                <w:rStyle w:val="normaltextrun"/>
                <w:rFonts w:ascii="Arial" w:hAnsi="Arial" w:cs="Arial"/>
              </w:rPr>
              <w:t>.</w:t>
            </w:r>
          </w:p>
          <w:p w14:paraId="7C551383" w14:textId="2841B32A" w:rsidR="004C6F9D" w:rsidRDefault="004C6F9D" w:rsidP="00FC5BDE">
            <w:pPr>
              <w:pStyle w:val="paragraph"/>
              <w:numPr>
                <w:ilvl w:val="0"/>
                <w:numId w:val="34"/>
              </w:numPr>
              <w:spacing w:before="0" w:beforeAutospacing="0" w:after="0" w:afterAutospacing="0"/>
              <w:textAlignment w:val="baseline"/>
              <w:rPr>
                <w:rFonts w:ascii="Arial" w:hAnsi="Arial" w:cs="Arial"/>
              </w:rPr>
            </w:pPr>
            <w:r w:rsidRPr="004C6F9D">
              <w:rPr>
                <w:rStyle w:val="normaltextrun"/>
                <w:rFonts w:ascii="Arial" w:hAnsi="Arial" w:cs="Arial"/>
              </w:rPr>
              <w:t xml:space="preserve">Continue to develop and implement a Council-wide approach to homelessness prevention. Roll out and embed new approaches to </w:t>
            </w:r>
            <w:r w:rsidR="0023233B">
              <w:rPr>
                <w:rStyle w:val="normaltextrun"/>
                <w:rFonts w:ascii="Arial" w:hAnsi="Arial" w:cs="Arial"/>
              </w:rPr>
              <w:t xml:space="preserve">early intervention to </w:t>
            </w:r>
            <w:r w:rsidR="0041599F">
              <w:rPr>
                <w:rStyle w:val="normaltextrun"/>
                <w:rFonts w:ascii="Arial" w:hAnsi="Arial" w:cs="Arial"/>
              </w:rPr>
              <w:t>prevent people</w:t>
            </w:r>
            <w:r w:rsidR="0023233B">
              <w:rPr>
                <w:rStyle w:val="normaltextrun"/>
                <w:rFonts w:ascii="Arial" w:hAnsi="Arial" w:cs="Arial"/>
              </w:rPr>
              <w:t xml:space="preserve"> from </w:t>
            </w:r>
            <w:r w:rsidR="0023233B">
              <w:rPr>
                <w:rStyle w:val="normaltextrun"/>
                <w:rFonts w:ascii="Arial" w:hAnsi="Arial" w:cs="Arial"/>
              </w:rPr>
              <w:lastRenderedPageBreak/>
              <w:t xml:space="preserve">experiencing </w:t>
            </w:r>
            <w:r w:rsidRPr="004C6F9D">
              <w:rPr>
                <w:rStyle w:val="normaltextrun"/>
                <w:rFonts w:ascii="Arial" w:hAnsi="Arial" w:cs="Arial"/>
              </w:rPr>
              <w:t xml:space="preserve">homelessness </w:t>
            </w:r>
            <w:r w:rsidR="00CF39AF">
              <w:rPr>
                <w:rStyle w:val="normaltextrun"/>
                <w:rFonts w:ascii="Arial" w:hAnsi="Arial" w:cs="Arial"/>
              </w:rPr>
              <w:t xml:space="preserve">across the Council, </w:t>
            </w:r>
            <w:r w:rsidRPr="004C6F9D">
              <w:rPr>
                <w:rStyle w:val="normaltextrun"/>
                <w:rFonts w:ascii="Arial" w:hAnsi="Arial" w:cs="Arial"/>
              </w:rPr>
              <w:t>and tailor the support offer to clients to achieve better outcomes, based on learning from the Trailblazer programme.</w:t>
            </w:r>
            <w:r w:rsidRPr="004C6F9D">
              <w:rPr>
                <w:rStyle w:val="eop"/>
                <w:rFonts w:ascii="Arial" w:hAnsi="Arial" w:cs="Arial"/>
              </w:rPr>
              <w:t> </w:t>
            </w:r>
          </w:p>
          <w:p w14:paraId="66DA78AE" w14:textId="77777777" w:rsidR="004C6F9D" w:rsidRDefault="00AD324C" w:rsidP="00FC5BDE">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t>Tr</w:t>
            </w:r>
            <w:r w:rsidR="004C6F9D" w:rsidRPr="004C6F9D">
              <w:rPr>
                <w:rStyle w:val="normaltextrun"/>
                <w:rFonts w:ascii="Arial" w:hAnsi="Arial" w:cs="Arial"/>
              </w:rPr>
              <w:t>ansform of our Housing Needs service, to increase its focus on the prevention of homelessness. </w:t>
            </w:r>
            <w:r w:rsidR="004C6F9D" w:rsidRPr="004C6F9D">
              <w:rPr>
                <w:rStyle w:val="eop"/>
                <w:rFonts w:ascii="Arial" w:hAnsi="Arial" w:cs="Arial"/>
              </w:rPr>
              <w:t> </w:t>
            </w:r>
          </w:p>
          <w:p w14:paraId="6654A139" w14:textId="0B8F8D10" w:rsidR="005A608A" w:rsidRPr="00F51FA3" w:rsidRDefault="00AD324C" w:rsidP="00F51FA3">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t>S</w:t>
            </w:r>
            <w:r w:rsidR="004C6F9D" w:rsidRPr="004C6F9D">
              <w:rPr>
                <w:rStyle w:val="normaltextrun"/>
                <w:rFonts w:ascii="Arial" w:hAnsi="Arial" w:cs="Arial"/>
              </w:rPr>
              <w:t>trengthen links with key external partners, such as the hospitals and social services</w:t>
            </w:r>
            <w:r w:rsidR="00F51FA3">
              <w:rPr>
                <w:rStyle w:val="normaltextrun"/>
                <w:rFonts w:ascii="Arial" w:hAnsi="Arial" w:cs="Arial"/>
              </w:rPr>
              <w:t xml:space="preserve"> and mental health providers</w:t>
            </w:r>
            <w:r w:rsidR="004C6F9D" w:rsidRPr="004C6F9D">
              <w:rPr>
                <w:rStyle w:val="normaltextrun"/>
                <w:rFonts w:ascii="Arial" w:hAnsi="Arial" w:cs="Arial"/>
              </w:rPr>
              <w:t>, so they can identify those at risk of homelessness so council services can intervene early</w:t>
            </w:r>
            <w:r w:rsidR="00F51FA3">
              <w:rPr>
                <w:rStyle w:val="normaltextrun"/>
                <w:rFonts w:ascii="Arial" w:hAnsi="Arial" w:cs="Arial"/>
              </w:rPr>
              <w:t xml:space="preserve"> and help sustain tenancies</w:t>
            </w:r>
            <w:r w:rsidR="004C6F9D" w:rsidRPr="004C6F9D">
              <w:rPr>
                <w:rStyle w:val="normaltextrun"/>
                <w:rFonts w:ascii="Arial" w:hAnsi="Arial" w:cs="Arial"/>
              </w:rPr>
              <w:t>. </w:t>
            </w:r>
          </w:p>
        </w:tc>
        <w:tc>
          <w:tcPr>
            <w:tcW w:w="4123" w:type="dxa"/>
          </w:tcPr>
          <w:p w14:paraId="57B9E4C4" w14:textId="77777777" w:rsidR="004C6F9D" w:rsidRPr="004C6F9D" w:rsidRDefault="004C6F9D" w:rsidP="00FC5BDE">
            <w:pPr>
              <w:pStyle w:val="paragraph"/>
              <w:numPr>
                <w:ilvl w:val="0"/>
                <w:numId w:val="34"/>
              </w:numPr>
              <w:spacing w:before="0" w:beforeAutospacing="0" w:after="0" w:afterAutospacing="0"/>
              <w:textAlignment w:val="baseline"/>
              <w:rPr>
                <w:rFonts w:ascii="Arial" w:hAnsi="Arial" w:cs="Arial"/>
                <w:color w:val="000000" w:themeColor="text1"/>
              </w:rPr>
            </w:pPr>
            <w:r w:rsidRPr="004C6F9D">
              <w:rPr>
                <w:rStyle w:val="normaltextrun"/>
                <w:rFonts w:ascii="Arial" w:hAnsi="Arial" w:cs="Arial"/>
                <w:color w:val="000000" w:themeColor="text1"/>
              </w:rPr>
              <w:lastRenderedPageBreak/>
              <w:t>Continue efforts to further improve services, strengthening the corporate commitment to homelessness prevention.</w:t>
            </w:r>
            <w:r w:rsidRPr="004C6F9D">
              <w:rPr>
                <w:rStyle w:val="eop"/>
                <w:rFonts w:ascii="Arial" w:hAnsi="Arial" w:cs="Arial"/>
                <w:color w:val="000000" w:themeColor="text1"/>
              </w:rPr>
              <w:t> </w:t>
            </w:r>
          </w:p>
          <w:p w14:paraId="118A23F9" w14:textId="77777777" w:rsidR="004C6F9D" w:rsidRPr="004C6F9D" w:rsidRDefault="004C6F9D" w:rsidP="00FC5BDE">
            <w:pPr>
              <w:pStyle w:val="paragraph"/>
              <w:numPr>
                <w:ilvl w:val="0"/>
                <w:numId w:val="34"/>
              </w:numPr>
              <w:spacing w:before="0" w:beforeAutospacing="0" w:after="0" w:afterAutospacing="0"/>
              <w:textAlignment w:val="baseline"/>
              <w:rPr>
                <w:rFonts w:ascii="Arial" w:hAnsi="Arial" w:cs="Arial"/>
                <w:color w:val="000000" w:themeColor="text1"/>
              </w:rPr>
            </w:pPr>
            <w:r w:rsidRPr="004C6F9D">
              <w:rPr>
                <w:rStyle w:val="normaltextrun"/>
                <w:rFonts w:ascii="Arial" w:hAnsi="Arial" w:cs="Arial"/>
                <w:color w:val="000000" w:themeColor="text1"/>
              </w:rPr>
              <w:t>Increase the number of positive outcomes from the Prevention Duty under the Homelessness Reduction Act.</w:t>
            </w:r>
            <w:r w:rsidRPr="004C6F9D">
              <w:rPr>
                <w:rStyle w:val="eop"/>
                <w:rFonts w:ascii="Arial" w:hAnsi="Arial" w:cs="Arial"/>
                <w:color w:val="000000" w:themeColor="text1"/>
              </w:rPr>
              <w:t> </w:t>
            </w:r>
          </w:p>
          <w:p w14:paraId="7B92C917" w14:textId="77777777" w:rsidR="005A608A" w:rsidRPr="00E16FE2" w:rsidRDefault="005A608A" w:rsidP="005261CE">
            <w:pPr>
              <w:pStyle w:val="ListParagraph"/>
              <w:spacing w:after="120" w:line="257" w:lineRule="auto"/>
              <w:ind w:left="360"/>
              <w:rPr>
                <w:rFonts w:ascii="Arial" w:eastAsia="Arial" w:hAnsi="Arial" w:cs="Arial"/>
                <w:sz w:val="24"/>
                <w:szCs w:val="24"/>
              </w:rPr>
            </w:pPr>
          </w:p>
        </w:tc>
      </w:tr>
      <w:tr w:rsidR="009876DD" w:rsidRPr="00E16FE2" w14:paraId="4883CF2F" w14:textId="77777777" w:rsidTr="31E8DC01">
        <w:trPr>
          <w:tblHeader/>
        </w:trPr>
        <w:tc>
          <w:tcPr>
            <w:tcW w:w="651" w:type="dxa"/>
            <w:vMerge w:val="restart"/>
            <w:textDirection w:val="tbRl"/>
          </w:tcPr>
          <w:p w14:paraId="3D58F2F0" w14:textId="77777777" w:rsidR="005A608A" w:rsidRPr="00E16FE2" w:rsidRDefault="005A608A" w:rsidP="009420A7">
            <w:pPr>
              <w:pStyle w:val="Style2"/>
              <w:numPr>
                <w:ilvl w:val="0"/>
                <w:numId w:val="0"/>
              </w:numPr>
              <w:ind w:left="360" w:right="113"/>
              <w:jc w:val="center"/>
            </w:pPr>
            <w:r w:rsidRPr="00E16FE2">
              <w:t>Partner</w:t>
            </w:r>
          </w:p>
        </w:tc>
        <w:tc>
          <w:tcPr>
            <w:tcW w:w="2271" w:type="dxa"/>
          </w:tcPr>
          <w:p w14:paraId="186CB077" w14:textId="77777777" w:rsidR="005A608A" w:rsidRPr="00E16FE2" w:rsidRDefault="005A608A" w:rsidP="006A07C4">
            <w:pPr>
              <w:pStyle w:val="Style2"/>
              <w:numPr>
                <w:ilvl w:val="0"/>
                <w:numId w:val="3"/>
              </w:numPr>
            </w:pPr>
            <w:r w:rsidRPr="00E16FE2">
              <w:t xml:space="preserve">More developers, housing associations and others will view Oxford as a good place to build a range of different housing types. </w:t>
            </w:r>
          </w:p>
        </w:tc>
        <w:tc>
          <w:tcPr>
            <w:tcW w:w="3075" w:type="dxa"/>
          </w:tcPr>
          <w:p w14:paraId="1CBA7F74" w14:textId="77777777" w:rsidR="001A18A0" w:rsidRPr="00E84B18" w:rsidRDefault="001A18A0" w:rsidP="00FC5BDE">
            <w:pPr>
              <w:pStyle w:val="Style2"/>
              <w:numPr>
                <w:ilvl w:val="0"/>
                <w:numId w:val="20"/>
              </w:numPr>
              <w:textAlignment w:val="baseline"/>
            </w:pPr>
            <w:r w:rsidRPr="00E16FE2">
              <w:rPr>
                <w:rStyle w:val="normaltextrun"/>
              </w:rPr>
              <w:t>Work</w:t>
            </w:r>
            <w:r w:rsidR="00ED545F">
              <w:rPr>
                <w:rStyle w:val="normaltextrun"/>
              </w:rPr>
              <w:t>ed</w:t>
            </w:r>
            <w:r w:rsidRPr="00E16FE2">
              <w:rPr>
                <w:rStyle w:val="normaltextrun"/>
              </w:rPr>
              <w:t xml:space="preserve"> with the universities to accommodate more students in purpose-built accommodation in order to release community housing for non-students.</w:t>
            </w:r>
            <w:r w:rsidRPr="00E84B18">
              <w:rPr>
                <w:rStyle w:val="eop"/>
              </w:rPr>
              <w:t> </w:t>
            </w:r>
          </w:p>
          <w:p w14:paraId="39B83DCA" w14:textId="77777777" w:rsidR="001A18A0" w:rsidRPr="00E16FE2" w:rsidRDefault="001A18A0" w:rsidP="00FC5BDE">
            <w:pPr>
              <w:pStyle w:val="Style2"/>
              <w:numPr>
                <w:ilvl w:val="0"/>
                <w:numId w:val="20"/>
              </w:numPr>
              <w:textAlignment w:val="baseline"/>
            </w:pPr>
            <w:r w:rsidRPr="00E16FE2">
              <w:rPr>
                <w:rStyle w:val="normaltextrun"/>
              </w:rPr>
              <w:t>Engage</w:t>
            </w:r>
            <w:r w:rsidR="00ED545F">
              <w:rPr>
                <w:rStyle w:val="normaltextrun"/>
              </w:rPr>
              <w:t>d</w:t>
            </w:r>
            <w:r w:rsidRPr="00E16FE2">
              <w:rPr>
                <w:rStyle w:val="normaltextrun"/>
              </w:rPr>
              <w:t xml:space="preserve"> with homeowners, small site developers and builders to provide a proactive, solutions-based approach to unlocking infill development </w:t>
            </w:r>
            <w:r w:rsidRPr="00E16FE2">
              <w:rPr>
                <w:rStyle w:val="normaltextrun"/>
              </w:rPr>
              <w:lastRenderedPageBreak/>
              <w:t>opportunities and increasing capacity of existing homes, wherever possible.  </w:t>
            </w:r>
            <w:r w:rsidRPr="00E16FE2">
              <w:rPr>
                <w:rStyle w:val="eop"/>
              </w:rPr>
              <w:t> </w:t>
            </w:r>
          </w:p>
          <w:p w14:paraId="6C272E25" w14:textId="3BFDCFB7" w:rsidR="005A608A" w:rsidRPr="00E16FE2" w:rsidRDefault="001A18A0" w:rsidP="00ED545F">
            <w:pPr>
              <w:pStyle w:val="Style2"/>
              <w:numPr>
                <w:ilvl w:val="0"/>
                <w:numId w:val="20"/>
              </w:numPr>
              <w:textAlignment w:val="baseline"/>
            </w:pPr>
            <w:r w:rsidRPr="00E16FE2">
              <w:rPr>
                <w:rStyle w:val="normaltextrun"/>
              </w:rPr>
              <w:t>Prepare</w:t>
            </w:r>
            <w:r w:rsidR="00ED545F">
              <w:rPr>
                <w:rStyle w:val="normaltextrun"/>
              </w:rPr>
              <w:t>d</w:t>
            </w:r>
            <w:r w:rsidRPr="00E16FE2">
              <w:rPr>
                <w:rStyle w:val="normaltextrun"/>
              </w:rPr>
              <w:t xml:space="preserve"> a new Housing Delivery Test Action Plan to be produced and then updated annually to ensure a proactive approach to managing issues that affect delive</w:t>
            </w:r>
            <w:r w:rsidR="00ED545F">
              <w:rPr>
                <w:rStyle w:val="normaltextrun"/>
              </w:rPr>
              <w:t>ry are taken</w:t>
            </w:r>
            <w:r w:rsidR="00C910C3">
              <w:rPr>
                <w:rStyle w:val="normaltextrun"/>
              </w:rPr>
              <w:t>.</w:t>
            </w:r>
          </w:p>
        </w:tc>
        <w:tc>
          <w:tcPr>
            <w:tcW w:w="4548" w:type="dxa"/>
          </w:tcPr>
          <w:p w14:paraId="58CD64D3" w14:textId="47F84496" w:rsidR="00AD324C" w:rsidRDefault="00AD324C" w:rsidP="00FC5BDE">
            <w:pPr>
              <w:pStyle w:val="paragraph"/>
              <w:numPr>
                <w:ilvl w:val="0"/>
                <w:numId w:val="35"/>
              </w:numPr>
              <w:spacing w:before="0" w:beforeAutospacing="0" w:after="0" w:afterAutospacing="0"/>
              <w:textAlignment w:val="baseline"/>
              <w:rPr>
                <w:rFonts w:ascii="Arial" w:hAnsi="Arial" w:cs="Arial"/>
                <w:color w:val="000000" w:themeColor="text1"/>
              </w:rPr>
            </w:pPr>
            <w:r w:rsidRPr="00AD324C">
              <w:rPr>
                <w:rStyle w:val="normaltextrun"/>
                <w:rFonts w:ascii="Arial" w:hAnsi="Arial" w:cs="Arial"/>
                <w:color w:val="000000" w:themeColor="text1"/>
              </w:rPr>
              <w:lastRenderedPageBreak/>
              <w:t xml:space="preserve">Continue to look for opportunities for the council to buy affordable homes which planning policy </w:t>
            </w:r>
            <w:r w:rsidR="00CF39AF">
              <w:rPr>
                <w:rStyle w:val="normaltextrun"/>
                <w:rFonts w:ascii="Arial" w:hAnsi="Arial" w:cs="Arial"/>
                <w:color w:val="000000" w:themeColor="text1"/>
              </w:rPr>
              <w:t xml:space="preserve">requires </w:t>
            </w:r>
            <w:r w:rsidRPr="00AD324C">
              <w:rPr>
                <w:rStyle w:val="normaltextrun"/>
                <w:rFonts w:ascii="Arial" w:hAnsi="Arial" w:cs="Arial"/>
                <w:color w:val="000000" w:themeColor="text1"/>
              </w:rPr>
              <w:t xml:space="preserve">private developers to deliver (Section 106) in order to influence quality </w:t>
            </w:r>
            <w:r w:rsidR="00CF39AF">
              <w:rPr>
                <w:rStyle w:val="normaltextrun"/>
                <w:rFonts w:ascii="Arial" w:hAnsi="Arial" w:cs="Arial"/>
                <w:color w:val="000000" w:themeColor="text1"/>
              </w:rPr>
              <w:t>and</w:t>
            </w:r>
            <w:r w:rsidRPr="00AD324C">
              <w:rPr>
                <w:rStyle w:val="normaltextrun"/>
                <w:rFonts w:ascii="Arial" w:hAnsi="Arial" w:cs="Arial"/>
                <w:color w:val="000000" w:themeColor="text1"/>
              </w:rPr>
              <w:t xml:space="preserve"> create the type of accommodation that residents need. </w:t>
            </w:r>
            <w:r w:rsidRPr="00AD324C">
              <w:rPr>
                <w:rStyle w:val="eop"/>
                <w:rFonts w:ascii="Arial" w:hAnsi="Arial" w:cs="Arial"/>
                <w:color w:val="000000" w:themeColor="text1"/>
              </w:rPr>
              <w:t> </w:t>
            </w:r>
          </w:p>
          <w:p w14:paraId="5AA1E5E4" w14:textId="77777777" w:rsidR="00AD324C" w:rsidRDefault="00AD324C" w:rsidP="00FC5BDE">
            <w:pPr>
              <w:pStyle w:val="paragraph"/>
              <w:numPr>
                <w:ilvl w:val="0"/>
                <w:numId w:val="35"/>
              </w:numPr>
              <w:spacing w:before="0" w:beforeAutospacing="0" w:after="0" w:afterAutospacing="0"/>
              <w:textAlignment w:val="baseline"/>
              <w:rPr>
                <w:rFonts w:ascii="Arial" w:hAnsi="Arial" w:cs="Arial"/>
                <w:color w:val="000000" w:themeColor="text1"/>
              </w:rPr>
            </w:pPr>
            <w:r w:rsidRPr="00AD324C">
              <w:rPr>
                <w:rStyle w:val="normaltextrun"/>
                <w:rFonts w:ascii="Arial" w:hAnsi="Arial" w:cs="Arial"/>
                <w:color w:val="000000" w:themeColor="text1"/>
              </w:rPr>
              <w:t>Establish closer relationships, partnership working arrangements and enhanced support and advice for developers, housing associations and community-led groups to achieve a faster rate of delivery of new homes, including using innovative and latest practice. </w:t>
            </w:r>
            <w:r w:rsidRPr="00AD324C">
              <w:rPr>
                <w:rStyle w:val="eop"/>
                <w:rFonts w:ascii="Arial" w:hAnsi="Arial" w:cs="Arial"/>
                <w:color w:val="000000" w:themeColor="text1"/>
              </w:rPr>
              <w:t> </w:t>
            </w:r>
          </w:p>
          <w:p w14:paraId="0FFD439B" w14:textId="13166C23" w:rsidR="0098613F" w:rsidRPr="007F3364" w:rsidRDefault="00AD324C" w:rsidP="00FC5BDE">
            <w:pPr>
              <w:pStyle w:val="paragraph"/>
              <w:numPr>
                <w:ilvl w:val="0"/>
                <w:numId w:val="35"/>
              </w:numPr>
              <w:spacing w:before="0" w:beforeAutospacing="0" w:after="0" w:afterAutospacing="0"/>
              <w:textAlignment w:val="baseline"/>
              <w:rPr>
                <w:rStyle w:val="normaltextrun"/>
                <w:rFonts w:ascii="Arial" w:hAnsi="Arial" w:cs="Arial"/>
                <w:color w:val="000000" w:themeColor="text1"/>
              </w:rPr>
            </w:pPr>
            <w:r w:rsidRPr="007F3364">
              <w:rPr>
                <w:rStyle w:val="normaltextrun"/>
                <w:rFonts w:ascii="Arial" w:hAnsi="Arial" w:cs="Arial"/>
                <w:color w:val="000000" w:themeColor="text1"/>
              </w:rPr>
              <w:lastRenderedPageBreak/>
              <w:t>Engage with developers through the Housing Delivery Action Plan, including more focused</w:t>
            </w:r>
            <w:r w:rsidR="0041610D" w:rsidRPr="007F3364">
              <w:rPr>
                <w:rStyle w:val="normaltextrun"/>
                <w:rFonts w:ascii="Arial" w:hAnsi="Arial" w:cs="Arial"/>
                <w:color w:val="000000" w:themeColor="text1"/>
              </w:rPr>
              <w:t xml:space="preserve"> engagement </w:t>
            </w:r>
            <w:r w:rsidRPr="007F3364">
              <w:rPr>
                <w:rStyle w:val="normaltextrun"/>
                <w:rFonts w:ascii="Arial" w:hAnsi="Arial" w:cs="Arial"/>
                <w:color w:val="000000" w:themeColor="text1"/>
              </w:rPr>
              <w:t xml:space="preserve">with key site promoters and developers.  Recent engagement suggested little impact of </w:t>
            </w:r>
            <w:r w:rsidR="0098613F" w:rsidRPr="007F3364">
              <w:rPr>
                <w:rStyle w:val="normaltextrun"/>
                <w:rFonts w:ascii="Arial" w:hAnsi="Arial" w:cs="Arial"/>
                <w:color w:val="000000" w:themeColor="text1"/>
              </w:rPr>
              <w:t>COVID</w:t>
            </w:r>
            <w:r w:rsidR="000C4A77">
              <w:rPr>
                <w:rStyle w:val="normaltextrun"/>
                <w:rFonts w:ascii="Arial" w:hAnsi="Arial" w:cs="Arial"/>
                <w:color w:val="000000" w:themeColor="text1"/>
              </w:rPr>
              <w:t>-19</w:t>
            </w:r>
            <w:r w:rsidR="002F0FD6">
              <w:rPr>
                <w:rStyle w:val="normaltextrun"/>
                <w:rFonts w:ascii="Arial" w:hAnsi="Arial" w:cs="Arial"/>
                <w:color w:val="000000" w:themeColor="text1"/>
              </w:rPr>
              <w:t xml:space="preserve"> </w:t>
            </w:r>
            <w:r w:rsidRPr="007F3364">
              <w:rPr>
                <w:rStyle w:val="normaltextrun"/>
                <w:rFonts w:ascii="Arial" w:hAnsi="Arial" w:cs="Arial"/>
                <w:color w:val="000000" w:themeColor="text1"/>
              </w:rPr>
              <w:t xml:space="preserve">on the sites delivering in the short term. </w:t>
            </w:r>
          </w:p>
          <w:p w14:paraId="02175ABE" w14:textId="37D08B80" w:rsidR="00113772" w:rsidRPr="00AD324C" w:rsidRDefault="00AD324C" w:rsidP="00C910C3">
            <w:pPr>
              <w:pStyle w:val="paragraph"/>
              <w:numPr>
                <w:ilvl w:val="0"/>
                <w:numId w:val="35"/>
              </w:numPr>
              <w:spacing w:before="0" w:beforeAutospacing="0" w:after="0" w:afterAutospacing="0"/>
              <w:textAlignment w:val="baseline"/>
              <w:rPr>
                <w:rFonts w:ascii="Arial" w:hAnsi="Arial" w:cs="Arial"/>
                <w:color w:val="000000" w:themeColor="text1"/>
              </w:rPr>
            </w:pPr>
            <w:r w:rsidRPr="00AD324C">
              <w:rPr>
                <w:rStyle w:val="normaltextrun"/>
                <w:rFonts w:ascii="Arial" w:hAnsi="Arial" w:cs="Arial"/>
                <w:color w:val="000000" w:themeColor="text1"/>
              </w:rPr>
              <w:t>Begin work on the Oxford Local Plan 2040 that aligns with the Oxfordshire Plan 2050 and neighbouring authority local plan programmes where possible. This will seek to ensure we facilitat</w:t>
            </w:r>
            <w:r w:rsidR="0041610D">
              <w:rPr>
                <w:rStyle w:val="normaltextrun"/>
                <w:rFonts w:ascii="Arial" w:hAnsi="Arial" w:cs="Arial"/>
                <w:color w:val="000000" w:themeColor="text1"/>
              </w:rPr>
              <w:t>e</w:t>
            </w:r>
            <w:r w:rsidRPr="00AD324C">
              <w:rPr>
                <w:rStyle w:val="normaltextrun"/>
                <w:rFonts w:ascii="Arial" w:hAnsi="Arial" w:cs="Arial"/>
                <w:color w:val="000000" w:themeColor="text1"/>
              </w:rPr>
              <w:t xml:space="preserve"> growth that aligns to the corporate objectives within the context of national planning policy</w:t>
            </w:r>
            <w:r w:rsidR="00C910C3">
              <w:rPr>
                <w:rStyle w:val="normaltextrun"/>
                <w:rFonts w:ascii="Arial" w:hAnsi="Arial" w:cs="Arial"/>
                <w:color w:val="000000" w:themeColor="text1"/>
              </w:rPr>
              <w:t>.</w:t>
            </w:r>
            <w:r w:rsidRPr="00AD324C">
              <w:rPr>
                <w:rStyle w:val="eop"/>
                <w:rFonts w:ascii="Arial" w:hAnsi="Arial" w:cs="Arial"/>
                <w:color w:val="000000" w:themeColor="text1"/>
              </w:rPr>
              <w:t> </w:t>
            </w:r>
          </w:p>
        </w:tc>
        <w:tc>
          <w:tcPr>
            <w:tcW w:w="4123" w:type="dxa"/>
          </w:tcPr>
          <w:p w14:paraId="5500DECC" w14:textId="77777777" w:rsidR="00AD324C" w:rsidRPr="00AD324C" w:rsidRDefault="00AD324C" w:rsidP="00FC5BDE">
            <w:pPr>
              <w:pStyle w:val="paragraph"/>
              <w:numPr>
                <w:ilvl w:val="0"/>
                <w:numId w:val="35"/>
              </w:numPr>
              <w:spacing w:before="0" w:beforeAutospacing="0" w:after="0" w:afterAutospacing="0"/>
              <w:textAlignment w:val="baseline"/>
              <w:rPr>
                <w:rFonts w:ascii="Arial" w:hAnsi="Arial" w:cs="Arial"/>
                <w:color w:val="000000" w:themeColor="text1"/>
              </w:rPr>
            </w:pPr>
            <w:r w:rsidRPr="00AD324C">
              <w:rPr>
                <w:rStyle w:val="normaltextrun"/>
                <w:rFonts w:ascii="Arial" w:hAnsi="Arial" w:cs="Arial"/>
                <w:color w:val="000000" w:themeColor="text1"/>
              </w:rPr>
              <w:lastRenderedPageBreak/>
              <w:t>Support the next stages of the Oxfordshire 2050 plan, including further consultations.</w:t>
            </w:r>
            <w:r w:rsidRPr="00AD324C">
              <w:rPr>
                <w:rStyle w:val="eop"/>
                <w:rFonts w:ascii="Arial" w:hAnsi="Arial" w:cs="Arial"/>
                <w:color w:val="000000" w:themeColor="text1"/>
              </w:rPr>
              <w:t> </w:t>
            </w:r>
          </w:p>
          <w:p w14:paraId="53F893A7" w14:textId="5A452783" w:rsidR="00FF7E37" w:rsidRDefault="00AD324C" w:rsidP="00FC5BDE">
            <w:pPr>
              <w:pStyle w:val="paragraph"/>
              <w:numPr>
                <w:ilvl w:val="0"/>
                <w:numId w:val="35"/>
              </w:numPr>
              <w:spacing w:before="0" w:beforeAutospacing="0" w:after="0" w:afterAutospacing="0"/>
              <w:textAlignment w:val="baseline"/>
              <w:rPr>
                <w:rStyle w:val="normaltextrun"/>
                <w:rFonts w:ascii="Arial" w:hAnsi="Arial" w:cs="Arial"/>
                <w:color w:val="000000" w:themeColor="text1"/>
              </w:rPr>
            </w:pPr>
            <w:r w:rsidRPr="00AD324C">
              <w:rPr>
                <w:rStyle w:val="normaltextrun"/>
                <w:rFonts w:ascii="Arial" w:hAnsi="Arial" w:cs="Arial"/>
                <w:color w:val="000000" w:themeColor="text1"/>
              </w:rPr>
              <w:t xml:space="preserve">Review the engagement through the Housing Delivery Action Plan, </w:t>
            </w:r>
            <w:r w:rsidR="00041E65">
              <w:rPr>
                <w:rStyle w:val="normaltextrun"/>
                <w:rFonts w:ascii="Arial" w:hAnsi="Arial" w:cs="Arial"/>
                <w:color w:val="000000" w:themeColor="text1"/>
              </w:rPr>
              <w:t>which</w:t>
            </w:r>
            <w:r w:rsidRPr="00AD324C">
              <w:rPr>
                <w:rStyle w:val="normaltextrun"/>
                <w:rFonts w:ascii="Arial" w:hAnsi="Arial" w:cs="Arial"/>
                <w:color w:val="000000" w:themeColor="text1"/>
              </w:rPr>
              <w:t> may require a more intensive targeted approach to unlock sites.</w:t>
            </w:r>
          </w:p>
          <w:p w14:paraId="72617DF0" w14:textId="77777777" w:rsidR="00EA54CC" w:rsidRPr="00E16FE2" w:rsidRDefault="00EA54CC" w:rsidP="00AD324C">
            <w:pPr>
              <w:pStyle w:val="ListParagraph"/>
              <w:spacing w:after="120"/>
              <w:ind w:left="360"/>
              <w:rPr>
                <w:rFonts w:ascii="Arial" w:eastAsiaTheme="minorEastAsia" w:hAnsi="Arial" w:cs="Arial"/>
                <w:sz w:val="24"/>
                <w:szCs w:val="24"/>
              </w:rPr>
            </w:pPr>
          </w:p>
          <w:p w14:paraId="21294D36" w14:textId="77777777" w:rsidR="005A608A" w:rsidRPr="00E16FE2" w:rsidRDefault="005A608A" w:rsidP="005261CE">
            <w:pPr>
              <w:pStyle w:val="ListParagraph"/>
              <w:spacing w:after="120"/>
              <w:ind w:left="360"/>
              <w:rPr>
                <w:rFonts w:ascii="Arial" w:hAnsi="Arial" w:cs="Arial"/>
                <w:sz w:val="24"/>
                <w:szCs w:val="24"/>
              </w:rPr>
            </w:pPr>
          </w:p>
        </w:tc>
      </w:tr>
      <w:tr w:rsidR="009876DD" w:rsidRPr="00E16FE2" w14:paraId="3CF9E553" w14:textId="77777777" w:rsidTr="31E8DC01">
        <w:trPr>
          <w:tblHeader/>
        </w:trPr>
        <w:tc>
          <w:tcPr>
            <w:tcW w:w="651" w:type="dxa"/>
            <w:vMerge/>
            <w:textDirection w:val="tbRl"/>
          </w:tcPr>
          <w:p w14:paraId="03B00B41" w14:textId="77777777" w:rsidR="005A608A" w:rsidRPr="00E16FE2" w:rsidRDefault="005A608A" w:rsidP="00FC5BDE">
            <w:pPr>
              <w:pStyle w:val="Style2"/>
              <w:numPr>
                <w:ilvl w:val="0"/>
                <w:numId w:val="34"/>
              </w:numPr>
              <w:ind w:right="113"/>
            </w:pPr>
          </w:p>
        </w:tc>
        <w:tc>
          <w:tcPr>
            <w:tcW w:w="2271" w:type="dxa"/>
          </w:tcPr>
          <w:p w14:paraId="13AC738A" w14:textId="77777777" w:rsidR="005A608A" w:rsidRPr="00E16FE2" w:rsidRDefault="005A608A" w:rsidP="006A07C4">
            <w:pPr>
              <w:pStyle w:val="Style2"/>
              <w:numPr>
                <w:ilvl w:val="0"/>
                <w:numId w:val="3"/>
              </w:numPr>
            </w:pPr>
            <w:r w:rsidRPr="00E16FE2">
              <w:rPr>
                <w:rFonts w:eastAsia="Arial"/>
              </w:rPr>
              <w:t>Working with neighbouring authorities we will be implementing the agreed countywide approach to meeting housing needs</w:t>
            </w:r>
            <w:r w:rsidRPr="00E16FE2">
              <w:t>.</w:t>
            </w:r>
          </w:p>
        </w:tc>
        <w:tc>
          <w:tcPr>
            <w:tcW w:w="3075" w:type="dxa"/>
          </w:tcPr>
          <w:p w14:paraId="59D92E14" w14:textId="77777777" w:rsidR="005A608A" w:rsidRPr="00E16FE2" w:rsidRDefault="005A608A" w:rsidP="006A07C4">
            <w:pPr>
              <w:pStyle w:val="ListParagraph"/>
              <w:numPr>
                <w:ilvl w:val="0"/>
                <w:numId w:val="6"/>
              </w:numPr>
              <w:spacing w:after="120"/>
              <w:rPr>
                <w:rFonts w:ascii="Arial" w:hAnsi="Arial" w:cs="Arial"/>
                <w:sz w:val="24"/>
                <w:szCs w:val="24"/>
              </w:rPr>
            </w:pPr>
            <w:r w:rsidRPr="00E16FE2">
              <w:rPr>
                <w:rFonts w:ascii="Arial" w:hAnsi="Arial" w:cs="Arial"/>
                <w:sz w:val="24"/>
                <w:szCs w:val="24"/>
              </w:rPr>
              <w:t>Work</w:t>
            </w:r>
            <w:r w:rsidR="00ED545F">
              <w:rPr>
                <w:rFonts w:ascii="Arial" w:hAnsi="Arial" w:cs="Arial"/>
                <w:sz w:val="24"/>
                <w:szCs w:val="24"/>
              </w:rPr>
              <w:t>ing</w:t>
            </w:r>
            <w:r w:rsidRPr="00E16FE2">
              <w:rPr>
                <w:rFonts w:ascii="Arial" w:hAnsi="Arial" w:cs="Arial"/>
                <w:sz w:val="24"/>
                <w:szCs w:val="24"/>
              </w:rPr>
              <w:t xml:space="preserve"> with neighbouring authorities to ensure the current suite of local plans committed within the Growth Deal are put in place </w:t>
            </w:r>
            <w:r w:rsidR="0098613F">
              <w:rPr>
                <w:rFonts w:ascii="Arial" w:hAnsi="Arial" w:cs="Arial"/>
                <w:sz w:val="24"/>
                <w:szCs w:val="24"/>
              </w:rPr>
              <w:t>–</w:t>
            </w:r>
            <w:r w:rsidRPr="00E16FE2">
              <w:rPr>
                <w:rFonts w:ascii="Arial" w:hAnsi="Arial" w:cs="Arial"/>
                <w:sz w:val="24"/>
                <w:szCs w:val="24"/>
              </w:rPr>
              <w:t xml:space="preserve"> to secure, embed and ultimately deliver the agreed housing commitments.</w:t>
            </w:r>
          </w:p>
          <w:p w14:paraId="7BC990E6" w14:textId="77777777" w:rsidR="005A608A" w:rsidRPr="00ED545F" w:rsidRDefault="00ED545F" w:rsidP="00ED545F">
            <w:pPr>
              <w:pStyle w:val="ListParagraph"/>
              <w:numPr>
                <w:ilvl w:val="0"/>
                <w:numId w:val="6"/>
              </w:numPr>
              <w:spacing w:after="120"/>
              <w:rPr>
                <w:rFonts w:ascii="Arial" w:hAnsi="Arial" w:cs="Arial"/>
                <w:sz w:val="24"/>
                <w:szCs w:val="24"/>
              </w:rPr>
            </w:pPr>
            <w:r>
              <w:rPr>
                <w:rFonts w:ascii="Arial" w:hAnsi="Arial" w:cs="Arial"/>
                <w:sz w:val="24"/>
                <w:szCs w:val="24"/>
              </w:rPr>
              <w:t>E</w:t>
            </w:r>
            <w:r w:rsidR="005A608A" w:rsidRPr="00ED545F">
              <w:rPr>
                <w:rFonts w:ascii="Arial" w:hAnsi="Arial" w:cs="Arial"/>
                <w:sz w:val="24"/>
                <w:szCs w:val="24"/>
              </w:rPr>
              <w:t>ngage</w:t>
            </w:r>
            <w:r>
              <w:rPr>
                <w:rFonts w:ascii="Arial" w:hAnsi="Arial" w:cs="Arial"/>
                <w:sz w:val="24"/>
                <w:szCs w:val="24"/>
              </w:rPr>
              <w:t>d</w:t>
            </w:r>
            <w:r w:rsidR="005A608A" w:rsidRPr="00ED545F">
              <w:rPr>
                <w:rFonts w:ascii="Arial" w:hAnsi="Arial" w:cs="Arial"/>
                <w:sz w:val="24"/>
                <w:szCs w:val="24"/>
              </w:rPr>
              <w:t xml:space="preserve"> with neighbouring authorities to ensure </w:t>
            </w:r>
            <w:r w:rsidR="005A608A" w:rsidRPr="00ED545F">
              <w:rPr>
                <w:rFonts w:ascii="Arial" w:hAnsi="Arial" w:cs="Arial"/>
                <w:sz w:val="24"/>
                <w:szCs w:val="24"/>
              </w:rPr>
              <w:lastRenderedPageBreak/>
              <w:t>housing needs are delivered beyond allocations.</w:t>
            </w:r>
          </w:p>
          <w:p w14:paraId="7EC8CD60" w14:textId="6458CD37" w:rsidR="005A608A" w:rsidRPr="00E16FE2" w:rsidRDefault="61F87A6D" w:rsidP="006A07C4">
            <w:pPr>
              <w:pStyle w:val="ListParagraph"/>
              <w:numPr>
                <w:ilvl w:val="0"/>
                <w:numId w:val="6"/>
              </w:numPr>
              <w:spacing w:after="120"/>
              <w:rPr>
                <w:rFonts w:ascii="Arial" w:hAnsi="Arial" w:cs="Arial"/>
                <w:sz w:val="24"/>
                <w:szCs w:val="24"/>
              </w:rPr>
            </w:pPr>
            <w:r w:rsidRPr="31E8DC01">
              <w:rPr>
                <w:rFonts w:ascii="Arial" w:hAnsi="Arial" w:cs="Arial"/>
                <w:sz w:val="24"/>
                <w:szCs w:val="24"/>
              </w:rPr>
              <w:t>Work with housing teams in neighbouring authorities to secure nomination rights for sites targeted at meeting Oxford’s housing needs</w:t>
            </w:r>
            <w:r w:rsidR="513C371F" w:rsidRPr="31E8DC01">
              <w:rPr>
                <w:rFonts w:ascii="Arial" w:hAnsi="Arial" w:cs="Arial"/>
                <w:sz w:val="24"/>
                <w:szCs w:val="24"/>
              </w:rPr>
              <w:t>.</w:t>
            </w:r>
          </w:p>
        </w:tc>
        <w:tc>
          <w:tcPr>
            <w:tcW w:w="4548" w:type="dxa"/>
          </w:tcPr>
          <w:p w14:paraId="787BC599" w14:textId="0CED6613" w:rsidR="005A608A" w:rsidRPr="00E16FE2" w:rsidRDefault="0098613F" w:rsidP="00C910C3">
            <w:pPr>
              <w:pStyle w:val="ListParagraph"/>
              <w:numPr>
                <w:ilvl w:val="0"/>
                <w:numId w:val="5"/>
              </w:numPr>
              <w:spacing w:after="120"/>
              <w:rPr>
                <w:rFonts w:ascii="Arial" w:eastAsiaTheme="minorEastAsia" w:hAnsi="Arial" w:cs="Arial"/>
                <w:sz w:val="24"/>
                <w:szCs w:val="24"/>
              </w:rPr>
            </w:pPr>
            <w:r w:rsidRPr="0098613F">
              <w:rPr>
                <w:rStyle w:val="normaltextrun"/>
                <w:rFonts w:ascii="Arial" w:hAnsi="Arial" w:cs="Arial"/>
                <w:color w:val="000000"/>
                <w:sz w:val="24"/>
                <w:shd w:val="clear" w:color="auto" w:fill="FFFFFF"/>
              </w:rPr>
              <w:lastRenderedPageBreak/>
              <w:t xml:space="preserve">Complete the work to establish arrangements for Oxfordshire’s </w:t>
            </w:r>
            <w:r w:rsidR="00C910C3">
              <w:rPr>
                <w:rStyle w:val="normaltextrun"/>
                <w:rFonts w:ascii="Arial" w:hAnsi="Arial" w:cs="Arial"/>
                <w:color w:val="000000"/>
                <w:sz w:val="24"/>
                <w:shd w:val="clear" w:color="auto" w:fill="FFFFFF"/>
              </w:rPr>
              <w:t>d</w:t>
            </w:r>
            <w:r w:rsidRPr="0098613F">
              <w:rPr>
                <w:rStyle w:val="normaltextrun"/>
                <w:rFonts w:ascii="Arial" w:hAnsi="Arial" w:cs="Arial"/>
                <w:color w:val="000000"/>
                <w:sz w:val="24"/>
                <w:shd w:val="clear" w:color="auto" w:fill="FFFFFF"/>
              </w:rPr>
              <w:t xml:space="preserve">istrict </w:t>
            </w:r>
            <w:r w:rsidR="00C910C3">
              <w:rPr>
                <w:rStyle w:val="normaltextrun"/>
                <w:rFonts w:ascii="Arial" w:hAnsi="Arial" w:cs="Arial"/>
                <w:color w:val="000000"/>
                <w:sz w:val="24"/>
                <w:shd w:val="clear" w:color="auto" w:fill="FFFFFF"/>
              </w:rPr>
              <w:t>c</w:t>
            </w:r>
            <w:r w:rsidRPr="0098613F">
              <w:rPr>
                <w:rStyle w:val="normaltextrun"/>
                <w:rFonts w:ascii="Arial" w:hAnsi="Arial" w:cs="Arial"/>
                <w:color w:val="000000"/>
                <w:sz w:val="24"/>
                <w:shd w:val="clear" w:color="auto" w:fill="FFFFFF"/>
              </w:rPr>
              <w:t>ouncils to help meet Oxford’s unmet demand for homes</w:t>
            </w:r>
            <w:r>
              <w:rPr>
                <w:rStyle w:val="normaltextrun"/>
                <w:rFonts w:ascii="Arial" w:hAnsi="Arial" w:cs="Arial"/>
                <w:color w:val="000000"/>
                <w:sz w:val="24"/>
                <w:shd w:val="clear" w:color="auto" w:fill="FFFFFF"/>
              </w:rPr>
              <w:t>.</w:t>
            </w:r>
          </w:p>
        </w:tc>
        <w:tc>
          <w:tcPr>
            <w:tcW w:w="4123" w:type="dxa"/>
          </w:tcPr>
          <w:p w14:paraId="3F5863CF" w14:textId="2803B7A4" w:rsidR="005A608A" w:rsidRPr="00E16FE2" w:rsidRDefault="0098613F" w:rsidP="00F214D4">
            <w:pPr>
              <w:pStyle w:val="ListParagraph"/>
              <w:numPr>
                <w:ilvl w:val="0"/>
                <w:numId w:val="5"/>
              </w:numPr>
              <w:spacing w:after="120"/>
              <w:rPr>
                <w:rFonts w:ascii="Arial" w:eastAsia="Arial" w:hAnsi="Arial" w:cs="Arial"/>
                <w:sz w:val="24"/>
                <w:szCs w:val="24"/>
              </w:rPr>
            </w:pPr>
            <w:r w:rsidRPr="0098613F">
              <w:rPr>
                <w:rFonts w:ascii="Arial" w:hAnsi="Arial" w:cs="Arial"/>
                <w:color w:val="000000" w:themeColor="text1"/>
                <w:sz w:val="24"/>
                <w:shd w:val="clear" w:color="auto" w:fill="FFFFFF"/>
              </w:rPr>
              <w:t xml:space="preserve">Work with neighbouring councils, landlords and stakeholders to deliver more houses </w:t>
            </w:r>
            <w:r w:rsidR="00041E65">
              <w:rPr>
                <w:rFonts w:ascii="Arial" w:hAnsi="Arial" w:cs="Arial"/>
                <w:color w:val="000000" w:themeColor="text1"/>
                <w:sz w:val="24"/>
                <w:shd w:val="clear" w:color="auto" w:fill="FFFFFF"/>
              </w:rPr>
              <w:t xml:space="preserve">that are integrated into the city and wider county </w:t>
            </w:r>
            <w:r w:rsidRPr="0098613F">
              <w:rPr>
                <w:rFonts w:ascii="Arial" w:hAnsi="Arial" w:cs="Arial"/>
                <w:color w:val="000000" w:themeColor="text1"/>
                <w:sz w:val="24"/>
                <w:shd w:val="clear" w:color="auto" w:fill="FFFFFF"/>
              </w:rPr>
              <w:t>to</w:t>
            </w:r>
            <w:r w:rsidR="00041E65" w:rsidRPr="0098613F">
              <w:rPr>
                <w:rFonts w:ascii="Arial" w:hAnsi="Arial" w:cs="Arial"/>
                <w:color w:val="000000" w:themeColor="text1"/>
                <w:sz w:val="24"/>
                <w:shd w:val="clear" w:color="auto" w:fill="FFFFFF"/>
              </w:rPr>
              <w:t xml:space="preserve"> enhance a s</w:t>
            </w:r>
            <w:r w:rsidR="00041E65">
              <w:rPr>
                <w:rFonts w:ascii="Arial" w:hAnsi="Arial" w:cs="Arial"/>
                <w:color w:val="000000" w:themeColor="text1"/>
                <w:sz w:val="24"/>
                <w:shd w:val="clear" w:color="auto" w:fill="FFFFFF"/>
              </w:rPr>
              <w:t xml:space="preserve">ense of community and wellbeing and </w:t>
            </w:r>
            <w:r w:rsidRPr="0098613F">
              <w:rPr>
                <w:rFonts w:ascii="Arial" w:hAnsi="Arial" w:cs="Arial"/>
                <w:color w:val="000000" w:themeColor="text1"/>
                <w:sz w:val="24"/>
                <w:shd w:val="clear" w:color="auto" w:fill="FFFFFF"/>
              </w:rPr>
              <w:t>enable people to live closer to where they work</w:t>
            </w:r>
            <w:r w:rsidR="00041E65">
              <w:rPr>
                <w:rFonts w:ascii="Arial" w:hAnsi="Arial" w:cs="Arial"/>
                <w:color w:val="000000" w:themeColor="text1"/>
                <w:sz w:val="24"/>
                <w:shd w:val="clear" w:color="auto" w:fill="FFFFFF"/>
              </w:rPr>
              <w:t>.</w:t>
            </w:r>
            <w:r w:rsidR="00041E65">
              <w:t xml:space="preserve"> </w:t>
            </w:r>
          </w:p>
        </w:tc>
      </w:tr>
      <w:tr w:rsidR="009876DD" w:rsidRPr="00E16FE2" w14:paraId="5DDC2EE1" w14:textId="77777777" w:rsidTr="31E8DC01">
        <w:trPr>
          <w:tblHeader/>
        </w:trPr>
        <w:tc>
          <w:tcPr>
            <w:tcW w:w="651" w:type="dxa"/>
            <w:vMerge/>
            <w:textDirection w:val="tbRl"/>
          </w:tcPr>
          <w:p w14:paraId="59DF74EC" w14:textId="77777777" w:rsidR="00EA54CC" w:rsidRPr="00E16FE2" w:rsidRDefault="00EA54CC" w:rsidP="00FC5BDE">
            <w:pPr>
              <w:pStyle w:val="Style2"/>
              <w:numPr>
                <w:ilvl w:val="0"/>
                <w:numId w:val="34"/>
              </w:numPr>
              <w:ind w:right="113"/>
            </w:pPr>
          </w:p>
        </w:tc>
        <w:tc>
          <w:tcPr>
            <w:tcW w:w="2271" w:type="dxa"/>
          </w:tcPr>
          <w:p w14:paraId="6C955E6B" w14:textId="77777777" w:rsidR="00EA54CC" w:rsidRPr="00E16FE2" w:rsidRDefault="00EA54CC" w:rsidP="006A07C4">
            <w:pPr>
              <w:pStyle w:val="Style2"/>
              <w:numPr>
                <w:ilvl w:val="0"/>
                <w:numId w:val="3"/>
              </w:numPr>
            </w:pPr>
            <w:r w:rsidRPr="00E16FE2">
              <w:t xml:space="preserve">Working with housing associations we will have delivered more move on accommodation for people in need. </w:t>
            </w:r>
          </w:p>
        </w:tc>
        <w:tc>
          <w:tcPr>
            <w:tcW w:w="3075" w:type="dxa"/>
          </w:tcPr>
          <w:p w14:paraId="39542329" w14:textId="77777777" w:rsidR="00515CDF" w:rsidRPr="00E16FE2" w:rsidRDefault="00515CDF" w:rsidP="00ED545F">
            <w:pPr>
              <w:pStyle w:val="ListParagraph"/>
              <w:spacing w:after="120"/>
              <w:ind w:left="360"/>
              <w:rPr>
                <w:rFonts w:ascii="Arial" w:hAnsi="Arial" w:cs="Arial"/>
                <w:sz w:val="24"/>
                <w:szCs w:val="24"/>
              </w:rPr>
            </w:pPr>
          </w:p>
        </w:tc>
        <w:tc>
          <w:tcPr>
            <w:tcW w:w="4548" w:type="dxa"/>
          </w:tcPr>
          <w:p w14:paraId="6BD5B222" w14:textId="29468FA4" w:rsidR="00EA54CC" w:rsidRPr="00E16FE2" w:rsidRDefault="0098613F" w:rsidP="0041610D">
            <w:pPr>
              <w:pStyle w:val="ListParagraph"/>
              <w:numPr>
                <w:ilvl w:val="0"/>
                <w:numId w:val="18"/>
              </w:numPr>
              <w:rPr>
                <w:rFonts w:ascii="Arial" w:hAnsi="Arial" w:cs="Arial"/>
                <w:sz w:val="24"/>
                <w:szCs w:val="24"/>
              </w:rPr>
            </w:pPr>
            <w:r w:rsidRPr="0098613F">
              <w:rPr>
                <w:rStyle w:val="normaltextrun"/>
                <w:rFonts w:ascii="Arial" w:hAnsi="Arial" w:cs="Arial"/>
                <w:color w:val="000000"/>
                <w:sz w:val="24"/>
              </w:rPr>
              <w:t>Work with housing associations and other key partners through the Rough Sleeper Taskforce to accelerate the move-on of rough sleepers in</w:t>
            </w:r>
            <w:r w:rsidR="002F0FD6">
              <w:rPr>
                <w:rStyle w:val="normaltextrun"/>
                <w:rFonts w:ascii="Arial" w:hAnsi="Arial" w:cs="Arial"/>
                <w:color w:val="000000"/>
                <w:sz w:val="24"/>
              </w:rPr>
              <w:t xml:space="preserve"> </w:t>
            </w:r>
            <w:r w:rsidRPr="0098613F">
              <w:rPr>
                <w:rStyle w:val="normaltextrun"/>
                <w:rFonts w:ascii="Arial" w:hAnsi="Arial" w:cs="Arial"/>
                <w:color w:val="000000"/>
                <w:sz w:val="24"/>
              </w:rPr>
              <w:t>interim accommodation due to the pandemic into secure, long term accommodation</w:t>
            </w:r>
            <w:r w:rsidRPr="0098613F">
              <w:rPr>
                <w:rStyle w:val="eop"/>
                <w:color w:val="000000"/>
                <w:sz w:val="24"/>
              </w:rPr>
              <w:t> </w:t>
            </w:r>
          </w:p>
        </w:tc>
        <w:tc>
          <w:tcPr>
            <w:tcW w:w="4123" w:type="dxa"/>
          </w:tcPr>
          <w:p w14:paraId="001FC52E" w14:textId="5531296F" w:rsidR="00EA54CC" w:rsidRPr="00E16FE2" w:rsidRDefault="0098613F" w:rsidP="00FC5BDE">
            <w:pPr>
              <w:pStyle w:val="ListParagraph"/>
              <w:numPr>
                <w:ilvl w:val="0"/>
                <w:numId w:val="18"/>
              </w:numPr>
              <w:rPr>
                <w:rFonts w:ascii="Arial" w:eastAsia="Arial" w:hAnsi="Arial" w:cs="Arial"/>
                <w:sz w:val="24"/>
                <w:szCs w:val="24"/>
              </w:rPr>
            </w:pPr>
            <w:r w:rsidRPr="0098613F">
              <w:rPr>
                <w:rStyle w:val="normaltextrun"/>
                <w:rFonts w:ascii="Arial" w:hAnsi="Arial" w:cs="Arial"/>
                <w:color w:val="000000" w:themeColor="text1"/>
                <w:sz w:val="24"/>
                <w:shd w:val="clear" w:color="auto" w:fill="FFFFFF"/>
              </w:rPr>
              <w:t>Cont</w:t>
            </w:r>
            <w:r w:rsidR="00D643BA">
              <w:rPr>
                <w:rStyle w:val="normaltextrun"/>
                <w:rFonts w:ascii="Arial" w:hAnsi="Arial" w:cs="Arial"/>
                <w:color w:val="000000" w:themeColor="text1"/>
                <w:sz w:val="24"/>
                <w:shd w:val="clear" w:color="auto" w:fill="FFFFFF"/>
              </w:rPr>
              <w:t>inue to maximise access to move-</w:t>
            </w:r>
            <w:r w:rsidRPr="0098613F">
              <w:rPr>
                <w:rStyle w:val="normaltextrun"/>
                <w:rFonts w:ascii="Arial" w:hAnsi="Arial" w:cs="Arial"/>
                <w:color w:val="000000" w:themeColor="text1"/>
                <w:sz w:val="24"/>
                <w:shd w:val="clear" w:color="auto" w:fill="FFFFFF"/>
              </w:rPr>
              <w:t>on accommodation, into both council</w:t>
            </w:r>
            <w:r>
              <w:rPr>
                <w:rStyle w:val="normaltextrun"/>
                <w:rFonts w:ascii="Arial" w:hAnsi="Arial" w:cs="Arial"/>
                <w:color w:val="000000" w:themeColor="text1"/>
                <w:sz w:val="24"/>
                <w:shd w:val="clear" w:color="auto" w:fill="FFFFFF"/>
              </w:rPr>
              <w:t>-owned and other provider</w:t>
            </w:r>
            <w:r w:rsidRPr="0098613F">
              <w:rPr>
                <w:rStyle w:val="normaltextrun"/>
                <w:rFonts w:ascii="Arial" w:hAnsi="Arial" w:cs="Arial"/>
                <w:color w:val="000000" w:themeColor="text1"/>
                <w:sz w:val="24"/>
                <w:shd w:val="clear" w:color="auto" w:fill="FFFFFF"/>
              </w:rPr>
              <w:t>s</w:t>
            </w:r>
            <w:r>
              <w:rPr>
                <w:rStyle w:val="normaltextrun"/>
                <w:rFonts w:ascii="Arial" w:hAnsi="Arial" w:cs="Arial"/>
                <w:color w:val="000000" w:themeColor="text1"/>
                <w:sz w:val="24"/>
                <w:shd w:val="clear" w:color="auto" w:fill="FFFFFF"/>
              </w:rPr>
              <w:t>’</w:t>
            </w:r>
            <w:r w:rsidRPr="0098613F">
              <w:rPr>
                <w:rStyle w:val="normaltextrun"/>
                <w:rFonts w:ascii="Arial" w:hAnsi="Arial" w:cs="Arial"/>
                <w:color w:val="000000" w:themeColor="text1"/>
                <w:sz w:val="24"/>
                <w:shd w:val="clear" w:color="auto" w:fill="FFFFFF"/>
              </w:rPr>
              <w:t xml:space="preserve"> homes, with the right level of support, not necessarily via the adult homelessness pathway.</w:t>
            </w:r>
            <w:r w:rsidRPr="0098613F">
              <w:rPr>
                <w:rStyle w:val="eop"/>
                <w:color w:val="000000" w:themeColor="text1"/>
                <w:sz w:val="24"/>
                <w:shd w:val="clear" w:color="auto" w:fill="FFFFFF"/>
              </w:rPr>
              <w:t> </w:t>
            </w:r>
          </w:p>
        </w:tc>
      </w:tr>
      <w:tr w:rsidR="009876DD" w:rsidRPr="00E16FE2" w14:paraId="6AF6FF3A" w14:textId="77777777" w:rsidTr="31E8DC01">
        <w:trPr>
          <w:tblHeader/>
        </w:trPr>
        <w:tc>
          <w:tcPr>
            <w:tcW w:w="651" w:type="dxa"/>
            <w:vMerge/>
            <w:textDirection w:val="tbRl"/>
          </w:tcPr>
          <w:p w14:paraId="62FF5E48" w14:textId="77777777" w:rsidR="00EA54CC" w:rsidRPr="00E16FE2" w:rsidRDefault="00EA54CC" w:rsidP="00FC5BDE">
            <w:pPr>
              <w:pStyle w:val="Style2"/>
              <w:numPr>
                <w:ilvl w:val="0"/>
                <w:numId w:val="34"/>
              </w:numPr>
              <w:ind w:right="113"/>
            </w:pPr>
          </w:p>
        </w:tc>
        <w:tc>
          <w:tcPr>
            <w:tcW w:w="2271" w:type="dxa"/>
          </w:tcPr>
          <w:p w14:paraId="79D0D1A2" w14:textId="77777777" w:rsidR="00EA54CC" w:rsidRPr="00E16FE2" w:rsidRDefault="00EA54CC" w:rsidP="006A07C4">
            <w:pPr>
              <w:pStyle w:val="Style2"/>
              <w:numPr>
                <w:ilvl w:val="0"/>
                <w:numId w:val="3"/>
              </w:numPr>
            </w:pPr>
            <w:r w:rsidRPr="00E16FE2">
              <w:t xml:space="preserve">Working with landlords we will have improved the quality and energy efficiency of privately rented homes in Oxford. </w:t>
            </w:r>
          </w:p>
          <w:p w14:paraId="5B07401E" w14:textId="77777777" w:rsidR="00EA54CC" w:rsidRPr="00E16FE2" w:rsidRDefault="00EA54CC" w:rsidP="00EA54CC">
            <w:pPr>
              <w:rPr>
                <w:rFonts w:ascii="Arial" w:hAnsi="Arial" w:cs="Arial"/>
                <w:sz w:val="24"/>
                <w:szCs w:val="24"/>
              </w:rPr>
            </w:pPr>
          </w:p>
          <w:p w14:paraId="403399F0" w14:textId="77777777" w:rsidR="00EA54CC" w:rsidRPr="00E16FE2" w:rsidRDefault="00EA54CC" w:rsidP="00EA54CC">
            <w:pPr>
              <w:rPr>
                <w:rFonts w:ascii="Arial" w:hAnsi="Arial" w:cs="Arial"/>
                <w:sz w:val="24"/>
                <w:szCs w:val="24"/>
              </w:rPr>
            </w:pPr>
          </w:p>
          <w:p w14:paraId="16A55A44" w14:textId="77777777" w:rsidR="00EA54CC" w:rsidRPr="00E84B18" w:rsidRDefault="00EA54CC" w:rsidP="00EA54CC">
            <w:pPr>
              <w:rPr>
                <w:rFonts w:ascii="Arial" w:hAnsi="Arial" w:cs="Arial"/>
                <w:sz w:val="24"/>
                <w:szCs w:val="24"/>
              </w:rPr>
            </w:pPr>
          </w:p>
          <w:p w14:paraId="6084A084" w14:textId="77777777" w:rsidR="00EA54CC" w:rsidRPr="00E16FE2" w:rsidRDefault="00EA54CC" w:rsidP="00EA54CC">
            <w:pPr>
              <w:rPr>
                <w:rFonts w:ascii="Arial" w:hAnsi="Arial" w:cs="Arial"/>
                <w:sz w:val="24"/>
                <w:szCs w:val="24"/>
              </w:rPr>
            </w:pPr>
          </w:p>
          <w:p w14:paraId="5B0EE289" w14:textId="77777777" w:rsidR="00EA54CC" w:rsidRPr="00E16FE2" w:rsidRDefault="00EA54CC" w:rsidP="00EA54CC">
            <w:pPr>
              <w:rPr>
                <w:rFonts w:ascii="Arial" w:hAnsi="Arial" w:cs="Arial"/>
                <w:sz w:val="24"/>
                <w:szCs w:val="24"/>
              </w:rPr>
            </w:pPr>
          </w:p>
          <w:p w14:paraId="651581E7" w14:textId="77777777" w:rsidR="00EA54CC" w:rsidRPr="00E16FE2" w:rsidRDefault="00EA54CC" w:rsidP="00EA54CC">
            <w:pPr>
              <w:rPr>
                <w:rFonts w:ascii="Arial" w:hAnsi="Arial" w:cs="Arial"/>
                <w:sz w:val="24"/>
                <w:szCs w:val="24"/>
              </w:rPr>
            </w:pPr>
          </w:p>
          <w:p w14:paraId="0525567C" w14:textId="77777777" w:rsidR="00EA54CC" w:rsidRPr="00E16FE2" w:rsidRDefault="00EA54CC" w:rsidP="00EA54CC">
            <w:pPr>
              <w:rPr>
                <w:rFonts w:ascii="Arial" w:hAnsi="Arial" w:cs="Arial"/>
                <w:sz w:val="24"/>
                <w:szCs w:val="24"/>
              </w:rPr>
            </w:pPr>
          </w:p>
          <w:p w14:paraId="0473852E" w14:textId="77777777" w:rsidR="00EA54CC" w:rsidRPr="00E16FE2" w:rsidRDefault="00EA54CC" w:rsidP="00EA54CC">
            <w:pPr>
              <w:rPr>
                <w:rFonts w:ascii="Arial" w:hAnsi="Arial" w:cs="Arial"/>
                <w:sz w:val="24"/>
                <w:szCs w:val="24"/>
              </w:rPr>
            </w:pPr>
          </w:p>
          <w:p w14:paraId="5EC8D6AE" w14:textId="77777777" w:rsidR="00EA54CC" w:rsidRPr="00E16FE2" w:rsidRDefault="00EA54CC" w:rsidP="00EA54CC">
            <w:pPr>
              <w:jc w:val="center"/>
              <w:rPr>
                <w:rFonts w:ascii="Arial" w:hAnsi="Arial" w:cs="Arial"/>
                <w:sz w:val="24"/>
                <w:szCs w:val="24"/>
              </w:rPr>
            </w:pPr>
          </w:p>
        </w:tc>
        <w:tc>
          <w:tcPr>
            <w:tcW w:w="3075" w:type="dxa"/>
          </w:tcPr>
          <w:p w14:paraId="59E0A80D" w14:textId="77777777" w:rsidR="00FA598D" w:rsidRPr="00E16FE2" w:rsidRDefault="00FA598D" w:rsidP="006A07C4">
            <w:pPr>
              <w:pStyle w:val="ListParagraph"/>
              <w:numPr>
                <w:ilvl w:val="0"/>
                <w:numId w:val="5"/>
              </w:numPr>
              <w:spacing w:after="120"/>
              <w:rPr>
                <w:rFonts w:ascii="Arial" w:eastAsiaTheme="minorEastAsia" w:hAnsi="Arial" w:cs="Arial"/>
                <w:sz w:val="24"/>
                <w:szCs w:val="24"/>
              </w:rPr>
            </w:pPr>
            <w:r w:rsidRPr="00E16FE2">
              <w:rPr>
                <w:rFonts w:ascii="Arial" w:eastAsiaTheme="minorEastAsia" w:hAnsi="Arial" w:cs="Arial"/>
                <w:sz w:val="24"/>
                <w:szCs w:val="24"/>
              </w:rPr>
              <w:lastRenderedPageBreak/>
              <w:t>Consult</w:t>
            </w:r>
            <w:r w:rsidR="00ED545F">
              <w:rPr>
                <w:rFonts w:ascii="Arial" w:eastAsiaTheme="minorEastAsia" w:hAnsi="Arial" w:cs="Arial"/>
                <w:sz w:val="24"/>
                <w:szCs w:val="24"/>
              </w:rPr>
              <w:t>ed</w:t>
            </w:r>
            <w:r w:rsidRPr="00E16FE2">
              <w:rPr>
                <w:rFonts w:ascii="Arial" w:eastAsiaTheme="minorEastAsia" w:hAnsi="Arial" w:cs="Arial"/>
                <w:sz w:val="24"/>
                <w:szCs w:val="24"/>
              </w:rPr>
              <w:t xml:space="preserve"> on a </w:t>
            </w:r>
            <w:r w:rsidR="00B408C2" w:rsidRPr="00E16FE2">
              <w:rPr>
                <w:rFonts w:ascii="Arial" w:eastAsiaTheme="minorEastAsia" w:hAnsi="Arial" w:cs="Arial"/>
                <w:sz w:val="24"/>
                <w:szCs w:val="24"/>
              </w:rPr>
              <w:t xml:space="preserve">Selective Licensing Scheme as part of a policy framework to improve quality standards for all private sector tenants. </w:t>
            </w:r>
            <w:r w:rsidRPr="00E16FE2">
              <w:rPr>
                <w:rFonts w:ascii="Arial" w:eastAsiaTheme="minorEastAsia" w:hAnsi="Arial" w:cs="Arial"/>
                <w:sz w:val="24"/>
                <w:szCs w:val="24"/>
              </w:rPr>
              <w:t xml:space="preserve"> </w:t>
            </w:r>
          </w:p>
          <w:p w14:paraId="1A9BE892" w14:textId="77777777" w:rsidR="00EA54CC" w:rsidRPr="00E16FE2" w:rsidRDefault="00EA54CC" w:rsidP="00FA598D">
            <w:pPr>
              <w:pStyle w:val="ListParagraph"/>
              <w:spacing w:after="120"/>
              <w:ind w:left="360"/>
              <w:rPr>
                <w:rFonts w:ascii="Arial" w:eastAsiaTheme="minorEastAsia" w:hAnsi="Arial" w:cs="Arial"/>
                <w:sz w:val="24"/>
                <w:szCs w:val="24"/>
              </w:rPr>
            </w:pPr>
          </w:p>
        </w:tc>
        <w:tc>
          <w:tcPr>
            <w:tcW w:w="4548" w:type="dxa"/>
          </w:tcPr>
          <w:p w14:paraId="6A35E774" w14:textId="70B89C41" w:rsidR="0098613F" w:rsidRDefault="0098613F" w:rsidP="00FC5BDE">
            <w:pPr>
              <w:pStyle w:val="paragraph"/>
              <w:numPr>
                <w:ilvl w:val="0"/>
                <w:numId w:val="36"/>
              </w:numPr>
              <w:spacing w:before="0" w:beforeAutospacing="0" w:after="0" w:afterAutospacing="0"/>
              <w:textAlignment w:val="baseline"/>
              <w:rPr>
                <w:rFonts w:ascii="Arial" w:hAnsi="Arial" w:cs="Arial"/>
                <w:color w:val="000000" w:themeColor="text1"/>
              </w:rPr>
            </w:pPr>
            <w:r w:rsidRPr="0098613F">
              <w:rPr>
                <w:rStyle w:val="normaltextrun"/>
                <w:rFonts w:ascii="Arial" w:hAnsi="Arial" w:cs="Arial"/>
                <w:color w:val="000000" w:themeColor="text1"/>
              </w:rPr>
              <w:t xml:space="preserve">Revise the Council’s Private </w:t>
            </w:r>
            <w:r w:rsidR="00F214D4">
              <w:rPr>
                <w:rStyle w:val="normaltextrun"/>
                <w:rFonts w:ascii="Arial" w:hAnsi="Arial" w:cs="Arial"/>
                <w:color w:val="000000" w:themeColor="text1"/>
              </w:rPr>
              <w:t xml:space="preserve">Rented </w:t>
            </w:r>
            <w:r w:rsidRPr="0098613F">
              <w:rPr>
                <w:rStyle w:val="normaltextrun"/>
                <w:rFonts w:ascii="Arial" w:hAnsi="Arial" w:cs="Arial"/>
                <w:color w:val="000000" w:themeColor="text1"/>
              </w:rPr>
              <w:t>Sector Housing Policy that encapsulates a vision to provide good quality housing standards for all.</w:t>
            </w:r>
            <w:r w:rsidRPr="0098613F">
              <w:rPr>
                <w:rStyle w:val="eop"/>
                <w:rFonts w:ascii="Arial" w:hAnsi="Arial" w:cs="Arial"/>
                <w:color w:val="000000" w:themeColor="text1"/>
              </w:rPr>
              <w:t> </w:t>
            </w:r>
          </w:p>
          <w:p w14:paraId="30FD32BF" w14:textId="77777777" w:rsidR="0098613F" w:rsidRDefault="0098613F" w:rsidP="00FC5BDE">
            <w:pPr>
              <w:pStyle w:val="paragraph"/>
              <w:numPr>
                <w:ilvl w:val="0"/>
                <w:numId w:val="36"/>
              </w:numPr>
              <w:spacing w:before="0" w:beforeAutospacing="0" w:after="0" w:afterAutospacing="0"/>
              <w:textAlignment w:val="baseline"/>
              <w:rPr>
                <w:rFonts w:ascii="Arial" w:hAnsi="Arial" w:cs="Arial"/>
                <w:color w:val="000000" w:themeColor="text1"/>
              </w:rPr>
            </w:pPr>
            <w:r w:rsidRPr="0098613F">
              <w:rPr>
                <w:rStyle w:val="normaltextrun"/>
                <w:rFonts w:ascii="Arial" w:hAnsi="Arial" w:cs="Arial"/>
                <w:color w:val="000000" w:themeColor="text1"/>
              </w:rPr>
              <w:t>Approve a Selective Licensing Scheme to enable an application to be made to Government in 2021/22 to improve standards in private rented sector housing in Oxford.</w:t>
            </w:r>
            <w:r w:rsidRPr="0098613F">
              <w:rPr>
                <w:rStyle w:val="eop"/>
                <w:rFonts w:ascii="Arial" w:hAnsi="Arial" w:cs="Arial"/>
                <w:color w:val="000000" w:themeColor="text1"/>
              </w:rPr>
              <w:t> </w:t>
            </w:r>
          </w:p>
          <w:p w14:paraId="7C90888C" w14:textId="77777777" w:rsidR="0098613F" w:rsidRDefault="0098613F" w:rsidP="00FC5BDE">
            <w:pPr>
              <w:pStyle w:val="paragraph"/>
              <w:numPr>
                <w:ilvl w:val="0"/>
                <w:numId w:val="36"/>
              </w:numPr>
              <w:spacing w:before="0" w:beforeAutospacing="0" w:after="0" w:afterAutospacing="0"/>
              <w:textAlignment w:val="baseline"/>
              <w:rPr>
                <w:rFonts w:ascii="Arial" w:hAnsi="Arial" w:cs="Arial"/>
                <w:color w:val="000000" w:themeColor="text1"/>
              </w:rPr>
            </w:pPr>
            <w:r w:rsidRPr="0098613F">
              <w:rPr>
                <w:rStyle w:val="normaltextrun"/>
                <w:rFonts w:ascii="Arial" w:hAnsi="Arial" w:cs="Arial"/>
                <w:color w:val="000000" w:themeColor="text1"/>
              </w:rPr>
              <w:t xml:space="preserve">Campaign for greater national controls of the short-let market and </w:t>
            </w:r>
            <w:r w:rsidRPr="0098613F">
              <w:rPr>
                <w:rStyle w:val="normaltextrun"/>
                <w:rFonts w:ascii="Arial" w:hAnsi="Arial" w:cs="Arial"/>
                <w:color w:val="000000" w:themeColor="text1"/>
              </w:rPr>
              <w:lastRenderedPageBreak/>
              <w:t>actively seek enforcement opportunities to close the regulatory gap. </w:t>
            </w:r>
            <w:r w:rsidRPr="0098613F">
              <w:rPr>
                <w:rStyle w:val="eop"/>
                <w:rFonts w:ascii="Arial" w:hAnsi="Arial" w:cs="Arial"/>
                <w:color w:val="000000" w:themeColor="text1"/>
              </w:rPr>
              <w:t> </w:t>
            </w:r>
          </w:p>
          <w:p w14:paraId="4FD367C8" w14:textId="6FDAC64B" w:rsidR="00EA54CC" w:rsidRPr="0098613F" w:rsidRDefault="0098613F" w:rsidP="0041610D">
            <w:pPr>
              <w:pStyle w:val="paragraph"/>
              <w:numPr>
                <w:ilvl w:val="0"/>
                <w:numId w:val="36"/>
              </w:numPr>
              <w:spacing w:before="0" w:beforeAutospacing="0" w:after="0" w:afterAutospacing="0"/>
              <w:textAlignment w:val="baseline"/>
              <w:rPr>
                <w:rFonts w:ascii="Arial" w:hAnsi="Arial" w:cs="Arial"/>
                <w:color w:val="000000" w:themeColor="text1"/>
              </w:rPr>
            </w:pPr>
            <w:r w:rsidRPr="0098613F">
              <w:rPr>
                <w:rStyle w:val="normaltextrun"/>
                <w:rFonts w:ascii="Arial" w:hAnsi="Arial" w:cs="Arial"/>
                <w:color w:val="000000" w:themeColor="text1"/>
              </w:rPr>
              <w:t xml:space="preserve">Increase the number of Energy Performance Certificates (EPCs) issued to </w:t>
            </w:r>
            <w:r w:rsidR="0041610D">
              <w:rPr>
                <w:rStyle w:val="normaltextrun"/>
                <w:rFonts w:ascii="Arial" w:hAnsi="Arial" w:cs="Arial"/>
                <w:color w:val="000000" w:themeColor="text1"/>
              </w:rPr>
              <w:t>landlords</w:t>
            </w:r>
            <w:r w:rsidRPr="0098613F">
              <w:rPr>
                <w:rStyle w:val="normaltextrun"/>
                <w:rFonts w:ascii="Arial" w:hAnsi="Arial" w:cs="Arial"/>
                <w:color w:val="000000" w:themeColor="text1"/>
              </w:rPr>
              <w:t xml:space="preserve"> in the private rented sector by using the new delegated powers</w:t>
            </w:r>
            <w:r w:rsidRPr="0098613F">
              <w:rPr>
                <w:rStyle w:val="eop"/>
                <w:rFonts w:ascii="Arial" w:hAnsi="Arial" w:cs="Arial"/>
                <w:color w:val="000000" w:themeColor="text1"/>
              </w:rPr>
              <w:t>.</w:t>
            </w:r>
            <w:r w:rsidR="006A07C4">
              <w:rPr>
                <w:rStyle w:val="eop"/>
                <w:rFonts w:ascii="Arial" w:hAnsi="Arial" w:cs="Arial"/>
                <w:color w:val="000000" w:themeColor="text1"/>
              </w:rPr>
              <w:t xml:space="preserve"> </w:t>
            </w:r>
          </w:p>
        </w:tc>
        <w:tc>
          <w:tcPr>
            <w:tcW w:w="4123" w:type="dxa"/>
          </w:tcPr>
          <w:p w14:paraId="1F0BC959" w14:textId="01F4464A" w:rsidR="00F214D4" w:rsidRPr="00F214D4" w:rsidRDefault="00F214D4" w:rsidP="00F214D4">
            <w:pPr>
              <w:pStyle w:val="paragraph"/>
              <w:numPr>
                <w:ilvl w:val="0"/>
                <w:numId w:val="36"/>
              </w:numPr>
              <w:spacing w:before="0" w:beforeAutospacing="0" w:after="0" w:afterAutospacing="0"/>
              <w:textAlignment w:val="baseline"/>
              <w:rPr>
                <w:rFonts w:ascii="Arial" w:hAnsi="Arial" w:cs="Arial"/>
                <w:color w:val="000000" w:themeColor="text1"/>
              </w:rPr>
            </w:pPr>
            <w:r w:rsidRPr="00F214D4">
              <w:rPr>
                <w:rFonts w:ascii="Arial" w:hAnsi="Arial" w:cs="Arial"/>
              </w:rPr>
              <w:lastRenderedPageBreak/>
              <w:t>Develop the partnership with landlords and agents</w:t>
            </w:r>
            <w:r>
              <w:rPr>
                <w:rFonts w:ascii="Arial" w:hAnsi="Arial" w:cs="Arial"/>
              </w:rPr>
              <w:t>, taking a co-production approach</w:t>
            </w:r>
            <w:r w:rsidRPr="00F214D4">
              <w:rPr>
                <w:rFonts w:ascii="Arial" w:hAnsi="Arial" w:cs="Arial"/>
              </w:rPr>
              <w:t xml:space="preserve"> to improve the qua</w:t>
            </w:r>
            <w:r>
              <w:rPr>
                <w:rFonts w:ascii="Arial" w:hAnsi="Arial" w:cs="Arial"/>
              </w:rPr>
              <w:t>lity and management of the Private Rented Sector (PRS).</w:t>
            </w:r>
          </w:p>
          <w:p w14:paraId="7C41467C" w14:textId="77777777" w:rsidR="006A07C4" w:rsidRPr="006A07C4" w:rsidRDefault="006A07C4" w:rsidP="00FC5BDE">
            <w:pPr>
              <w:pStyle w:val="paragraph"/>
              <w:numPr>
                <w:ilvl w:val="0"/>
                <w:numId w:val="36"/>
              </w:numPr>
              <w:spacing w:before="0" w:beforeAutospacing="0" w:after="0" w:afterAutospacing="0"/>
              <w:textAlignment w:val="baseline"/>
              <w:rPr>
                <w:rFonts w:ascii="Arial" w:hAnsi="Arial" w:cs="Arial"/>
                <w:color w:val="000000" w:themeColor="text1"/>
              </w:rPr>
            </w:pPr>
            <w:r w:rsidRPr="006A07C4">
              <w:rPr>
                <w:rStyle w:val="normaltextrun"/>
                <w:rFonts w:ascii="Arial" w:hAnsi="Arial" w:cs="Arial"/>
                <w:color w:val="000000" w:themeColor="text1"/>
              </w:rPr>
              <w:t>Subject to Government approval, implement a Selective Licensing Scheme for all Private Rented Sector Property across the city. </w:t>
            </w:r>
            <w:r w:rsidRPr="006A07C4">
              <w:rPr>
                <w:rStyle w:val="eop"/>
                <w:rFonts w:ascii="Arial" w:hAnsi="Arial" w:cs="Arial"/>
                <w:color w:val="000000" w:themeColor="text1"/>
              </w:rPr>
              <w:t> </w:t>
            </w:r>
          </w:p>
          <w:p w14:paraId="0B7A1FE3" w14:textId="77777777" w:rsidR="00F214D4" w:rsidRDefault="006A07C4" w:rsidP="00041E65">
            <w:pPr>
              <w:pStyle w:val="paragraph"/>
              <w:numPr>
                <w:ilvl w:val="0"/>
                <w:numId w:val="36"/>
              </w:numPr>
              <w:spacing w:before="0" w:beforeAutospacing="0" w:after="0" w:afterAutospacing="0"/>
              <w:textAlignment w:val="baseline"/>
              <w:rPr>
                <w:rStyle w:val="eop"/>
                <w:rFonts w:ascii="Arial" w:hAnsi="Arial" w:cs="Arial"/>
                <w:color w:val="000000" w:themeColor="text1"/>
              </w:rPr>
            </w:pPr>
            <w:r w:rsidRPr="006A07C4">
              <w:rPr>
                <w:rStyle w:val="normaltextrun"/>
                <w:rFonts w:ascii="Arial" w:hAnsi="Arial" w:cs="Arial"/>
                <w:color w:val="000000" w:themeColor="text1"/>
              </w:rPr>
              <w:t xml:space="preserve">Increase compliance with the requirement for privately rented </w:t>
            </w:r>
            <w:r w:rsidRPr="006A07C4">
              <w:rPr>
                <w:rStyle w:val="normaltextrun"/>
                <w:rFonts w:ascii="Arial" w:hAnsi="Arial" w:cs="Arial"/>
                <w:color w:val="000000" w:themeColor="text1"/>
              </w:rPr>
              <w:lastRenderedPageBreak/>
              <w:t>properties to have an EPC to 80%.</w:t>
            </w:r>
            <w:r w:rsidRPr="006A07C4">
              <w:rPr>
                <w:rStyle w:val="eop"/>
                <w:rFonts w:ascii="Arial" w:hAnsi="Arial" w:cs="Arial"/>
                <w:color w:val="000000" w:themeColor="text1"/>
              </w:rPr>
              <w:t> </w:t>
            </w:r>
          </w:p>
          <w:p w14:paraId="7972A5FC" w14:textId="19E98FB9" w:rsidR="00041E65" w:rsidRPr="00F214D4" w:rsidRDefault="00F214D4" w:rsidP="00041E65">
            <w:pPr>
              <w:pStyle w:val="paragraph"/>
              <w:numPr>
                <w:ilvl w:val="0"/>
                <w:numId w:val="36"/>
              </w:numPr>
              <w:spacing w:before="0" w:beforeAutospacing="0" w:after="0" w:afterAutospacing="0"/>
              <w:textAlignment w:val="baseline"/>
              <w:rPr>
                <w:rFonts w:ascii="Arial" w:hAnsi="Arial" w:cs="Arial"/>
                <w:color w:val="000000" w:themeColor="text1"/>
              </w:rPr>
            </w:pPr>
            <w:r>
              <w:rPr>
                <w:rStyle w:val="eop"/>
                <w:rFonts w:ascii="Arial" w:hAnsi="Arial" w:cs="Arial"/>
                <w:color w:val="000000" w:themeColor="text1"/>
              </w:rPr>
              <w:t xml:space="preserve">Develop relationships with tenants groups to help enable </w:t>
            </w:r>
            <w:r w:rsidR="00041E65" w:rsidRPr="00F214D4">
              <w:rPr>
                <w:rFonts w:ascii="Arial" w:hAnsi="Arial" w:cs="Arial"/>
                <w:szCs w:val="20"/>
              </w:rPr>
              <w:t>tenants to be empowered in their relationships with landlords and agents.</w:t>
            </w:r>
            <w:r w:rsidR="00041E65" w:rsidRPr="00F214D4">
              <w:rPr>
                <w:szCs w:val="20"/>
              </w:rPr>
              <w:t xml:space="preserve"> </w:t>
            </w:r>
          </w:p>
          <w:p w14:paraId="3E56A264" w14:textId="77777777" w:rsidR="00041E65" w:rsidRPr="00041E65" w:rsidRDefault="00041E65" w:rsidP="00041E65">
            <w:pPr>
              <w:rPr>
                <w:sz w:val="20"/>
                <w:szCs w:val="20"/>
              </w:rPr>
            </w:pPr>
          </w:p>
          <w:p w14:paraId="1D373B9F" w14:textId="288187AC" w:rsidR="00041E65" w:rsidRPr="006A07C4" w:rsidRDefault="00041E65" w:rsidP="006A07C4">
            <w:pPr>
              <w:spacing w:after="120"/>
              <w:rPr>
                <w:rFonts w:ascii="Arial" w:hAnsi="Arial" w:cs="Arial"/>
                <w:sz w:val="24"/>
                <w:szCs w:val="24"/>
              </w:rPr>
            </w:pPr>
          </w:p>
        </w:tc>
      </w:tr>
      <w:tr w:rsidR="00D643BA" w:rsidRPr="00E16FE2" w14:paraId="3833C31A" w14:textId="77777777" w:rsidTr="31E8DC01">
        <w:trPr>
          <w:tblHeader/>
        </w:trPr>
        <w:tc>
          <w:tcPr>
            <w:tcW w:w="651" w:type="dxa"/>
            <w:textDirection w:val="tbRl"/>
          </w:tcPr>
          <w:p w14:paraId="3F16499C" w14:textId="34D09277" w:rsidR="00D643BA" w:rsidRPr="00E16FE2" w:rsidRDefault="00D643BA" w:rsidP="00D643BA">
            <w:pPr>
              <w:pStyle w:val="Style2"/>
              <w:numPr>
                <w:ilvl w:val="0"/>
                <w:numId w:val="0"/>
              </w:numPr>
              <w:ind w:right="113"/>
            </w:pPr>
            <w:r>
              <w:lastRenderedPageBreak/>
              <w:t>Influence</w:t>
            </w:r>
          </w:p>
        </w:tc>
        <w:tc>
          <w:tcPr>
            <w:tcW w:w="2271" w:type="dxa"/>
          </w:tcPr>
          <w:p w14:paraId="5512BCF6" w14:textId="61FE58C4" w:rsidR="00D643BA" w:rsidRPr="00E16FE2" w:rsidRDefault="00D643BA" w:rsidP="006A07C4">
            <w:pPr>
              <w:pStyle w:val="Style2"/>
              <w:numPr>
                <w:ilvl w:val="0"/>
                <w:numId w:val="3"/>
              </w:numPr>
            </w:pPr>
            <w:r w:rsidRPr="00E16FE2">
              <w:t>New housing including new urban extensions will be being built to create strong communities with good local amenities and sustainable transport links into the city.</w:t>
            </w:r>
            <w:r w:rsidRPr="00E16FE2">
              <w:rPr>
                <w:rFonts w:eastAsia="Times New Roman"/>
                <w:lang w:eastAsia="en-GB"/>
              </w:rPr>
              <w:t xml:space="preserve"> Sites valued by local people for leisure and recreation will be</w:t>
            </w:r>
            <w:r w:rsidRPr="00E16FE2">
              <w:t xml:space="preserve"> protected.</w:t>
            </w:r>
          </w:p>
        </w:tc>
        <w:tc>
          <w:tcPr>
            <w:tcW w:w="3075" w:type="dxa"/>
          </w:tcPr>
          <w:p w14:paraId="4AE81AA9" w14:textId="33135E5C" w:rsidR="00D643BA" w:rsidRPr="00E16FE2" w:rsidRDefault="00D643BA" w:rsidP="006A07C4">
            <w:pPr>
              <w:pStyle w:val="ListParagraph"/>
              <w:numPr>
                <w:ilvl w:val="0"/>
                <w:numId w:val="5"/>
              </w:numPr>
              <w:spacing w:after="120"/>
              <w:rPr>
                <w:rFonts w:ascii="Arial" w:eastAsiaTheme="minorEastAsia" w:hAnsi="Arial" w:cs="Arial"/>
                <w:sz w:val="24"/>
                <w:szCs w:val="24"/>
              </w:rPr>
            </w:pPr>
            <w:r w:rsidRPr="00E16FE2">
              <w:rPr>
                <w:rFonts w:ascii="Arial" w:eastAsia="Arial" w:hAnsi="Arial" w:cs="Arial"/>
                <w:sz w:val="24"/>
                <w:szCs w:val="24"/>
              </w:rPr>
              <w:t>Work</w:t>
            </w:r>
            <w:r>
              <w:rPr>
                <w:rFonts w:ascii="Arial" w:eastAsia="Arial" w:hAnsi="Arial" w:cs="Arial"/>
                <w:sz w:val="24"/>
                <w:szCs w:val="24"/>
              </w:rPr>
              <w:t>ing</w:t>
            </w:r>
            <w:r w:rsidRPr="00E16FE2">
              <w:rPr>
                <w:rFonts w:ascii="Arial" w:eastAsia="Arial" w:hAnsi="Arial" w:cs="Arial"/>
                <w:sz w:val="24"/>
                <w:szCs w:val="24"/>
              </w:rPr>
              <w:t xml:space="preserve"> in partnership with neighbouring authorities to influence the design and quality of development in Oxfordshire, including through the Oxfordshire Plan 2050 and other partnership opportunities.</w:t>
            </w:r>
          </w:p>
        </w:tc>
        <w:tc>
          <w:tcPr>
            <w:tcW w:w="4548" w:type="dxa"/>
          </w:tcPr>
          <w:p w14:paraId="45539172" w14:textId="3764E87E" w:rsidR="00D643BA" w:rsidRPr="0098613F" w:rsidRDefault="00D643BA" w:rsidP="00F214D4">
            <w:pPr>
              <w:pStyle w:val="paragraph"/>
              <w:numPr>
                <w:ilvl w:val="0"/>
                <w:numId w:val="75"/>
              </w:numPr>
              <w:spacing w:before="0" w:beforeAutospacing="0" w:after="0" w:afterAutospacing="0"/>
              <w:textAlignment w:val="baseline"/>
              <w:rPr>
                <w:rStyle w:val="normaltextrun"/>
                <w:rFonts w:ascii="Arial" w:hAnsi="Arial" w:cs="Arial"/>
                <w:color w:val="000000" w:themeColor="text1"/>
              </w:rPr>
            </w:pPr>
            <w:r w:rsidRPr="006A07C4">
              <w:rPr>
                <w:rStyle w:val="normaltextrun"/>
                <w:rFonts w:ascii="Arial" w:hAnsi="Arial" w:cs="Arial"/>
                <w:color w:val="000000" w:themeColor="text1"/>
              </w:rPr>
              <w:t xml:space="preserve">Work with partners to explore the appropriateness of additional planning briefs or strategies, </w:t>
            </w:r>
            <w:r w:rsidR="00F214D4">
              <w:rPr>
                <w:rStyle w:val="normaltextrun"/>
                <w:rFonts w:ascii="Arial" w:hAnsi="Arial" w:cs="Arial"/>
                <w:color w:val="000000" w:themeColor="text1"/>
              </w:rPr>
              <w:t>to</w:t>
            </w:r>
            <w:r w:rsidRPr="006A07C4">
              <w:rPr>
                <w:rStyle w:val="normaltextrun"/>
                <w:rFonts w:ascii="Arial" w:hAnsi="Arial" w:cs="Arial"/>
                <w:color w:val="000000" w:themeColor="text1"/>
              </w:rPr>
              <w:t xml:space="preserve"> guide the development of infrastructure and exemplar development on the edges of the city, including for example, around the proposed stations for the </w:t>
            </w:r>
            <w:proofErr w:type="spellStart"/>
            <w:r w:rsidRPr="006A07C4">
              <w:rPr>
                <w:rStyle w:val="normaltextrun"/>
                <w:rFonts w:ascii="Arial" w:hAnsi="Arial" w:cs="Arial"/>
                <w:color w:val="000000" w:themeColor="text1"/>
              </w:rPr>
              <w:t>Cowley</w:t>
            </w:r>
            <w:proofErr w:type="spellEnd"/>
            <w:r w:rsidRPr="006A07C4">
              <w:rPr>
                <w:rStyle w:val="normaltextrun"/>
                <w:rFonts w:ascii="Arial" w:hAnsi="Arial" w:cs="Arial"/>
                <w:color w:val="000000" w:themeColor="text1"/>
              </w:rPr>
              <w:t xml:space="preserve"> Branch Line. </w:t>
            </w:r>
            <w:r w:rsidRPr="006A07C4">
              <w:rPr>
                <w:rStyle w:val="eop"/>
                <w:color w:val="000000" w:themeColor="text1"/>
              </w:rPr>
              <w:t> </w:t>
            </w:r>
          </w:p>
        </w:tc>
        <w:tc>
          <w:tcPr>
            <w:tcW w:w="4123" w:type="dxa"/>
          </w:tcPr>
          <w:p w14:paraId="61C77167" w14:textId="77777777" w:rsidR="00F214D4" w:rsidRDefault="00D643BA" w:rsidP="00F214D4">
            <w:pPr>
              <w:pStyle w:val="paragraph"/>
              <w:numPr>
                <w:ilvl w:val="0"/>
                <w:numId w:val="75"/>
              </w:numPr>
              <w:spacing w:before="0" w:beforeAutospacing="0" w:after="0" w:afterAutospacing="0"/>
              <w:textAlignment w:val="baseline"/>
              <w:rPr>
                <w:rStyle w:val="normaltextrun"/>
                <w:rFonts w:ascii="Arial" w:hAnsi="Arial" w:cs="Arial"/>
                <w:color w:val="000000" w:themeColor="text1"/>
              </w:rPr>
            </w:pPr>
            <w:r w:rsidRPr="006A07C4">
              <w:rPr>
                <w:rStyle w:val="normaltextrun"/>
                <w:rFonts w:ascii="Arial" w:hAnsi="Arial" w:cs="Arial"/>
                <w:color w:val="000000" w:themeColor="text1"/>
              </w:rPr>
              <w:t>Working with landowner partners, Oxford City Council will submit a planning application associated with land it owns, to include significant levels of new housing, as part of the development of South Oxford Science Village off Grenoble Road.</w:t>
            </w:r>
          </w:p>
          <w:p w14:paraId="31FFAA44" w14:textId="72119811" w:rsidR="00F214D4" w:rsidRPr="00F214D4" w:rsidRDefault="00F214D4" w:rsidP="00F214D4">
            <w:pPr>
              <w:pStyle w:val="paragraph"/>
              <w:numPr>
                <w:ilvl w:val="0"/>
                <w:numId w:val="75"/>
              </w:numPr>
              <w:spacing w:before="0" w:beforeAutospacing="0" w:after="0" w:afterAutospacing="0"/>
              <w:textAlignment w:val="baseline"/>
              <w:rPr>
                <w:rStyle w:val="normaltextrun"/>
                <w:rFonts w:ascii="Arial" w:hAnsi="Arial" w:cs="Arial"/>
                <w:color w:val="000000" w:themeColor="text1"/>
              </w:rPr>
            </w:pPr>
            <w:r>
              <w:rPr>
                <w:rFonts w:ascii="Arial" w:hAnsi="Arial" w:cs="Arial"/>
              </w:rPr>
              <w:t xml:space="preserve">Work with district councils and other partners </w:t>
            </w:r>
            <w:r w:rsidRPr="00F214D4">
              <w:rPr>
                <w:rFonts w:ascii="Arial" w:hAnsi="Arial" w:cs="Arial"/>
              </w:rPr>
              <w:t xml:space="preserve">to ensure that schemes are well designed, are integrated into the city and the wider county, and promote both active travel and public transport alongside low carbon/zero carbon building. </w:t>
            </w:r>
          </w:p>
        </w:tc>
      </w:tr>
    </w:tbl>
    <w:p w14:paraId="79D4C7FE" w14:textId="77777777" w:rsidR="008D0878" w:rsidRPr="00E16FE2" w:rsidRDefault="009A1077">
      <w:pPr>
        <w:rPr>
          <w:rFonts w:ascii="Arial" w:hAnsi="Arial" w:cs="Arial"/>
          <w:sz w:val="24"/>
          <w:szCs w:val="24"/>
        </w:rPr>
      </w:pPr>
      <w:r w:rsidRPr="00E16FE2">
        <w:rPr>
          <w:rFonts w:ascii="Arial" w:hAnsi="Arial" w:cs="Arial"/>
          <w:sz w:val="24"/>
          <w:szCs w:val="24"/>
        </w:rPr>
        <w:br w:type="textWrapping" w:clear="all"/>
      </w:r>
    </w:p>
    <w:p w14:paraId="0F54CA10" w14:textId="77777777" w:rsidR="00D643BA" w:rsidRDefault="00D643BA">
      <w:pPr>
        <w:rPr>
          <w:rFonts w:ascii="Arial" w:hAnsi="Arial" w:cs="Arial"/>
          <w:b/>
          <w:bCs/>
          <w:sz w:val="24"/>
          <w:szCs w:val="24"/>
        </w:rPr>
      </w:pPr>
      <w:r>
        <w:rPr>
          <w:rFonts w:ascii="Arial" w:hAnsi="Arial" w:cs="Arial"/>
          <w:b/>
          <w:bCs/>
          <w:sz w:val="24"/>
          <w:szCs w:val="24"/>
        </w:rPr>
        <w:br w:type="page"/>
      </w:r>
    </w:p>
    <w:p w14:paraId="730950D5" w14:textId="5C2B9736" w:rsidR="00C265A2" w:rsidRPr="00E16FE2" w:rsidRDefault="4B9D0671" w:rsidP="4B9D0671">
      <w:pPr>
        <w:rPr>
          <w:rFonts w:ascii="Arial" w:hAnsi="Arial" w:cs="Arial"/>
          <w:b/>
          <w:bCs/>
          <w:sz w:val="24"/>
          <w:szCs w:val="24"/>
        </w:rPr>
      </w:pPr>
      <w:r w:rsidRPr="00E16FE2">
        <w:rPr>
          <w:rFonts w:ascii="Arial" w:hAnsi="Arial" w:cs="Arial"/>
          <w:b/>
          <w:bCs/>
          <w:sz w:val="24"/>
          <w:szCs w:val="24"/>
        </w:rPr>
        <w:lastRenderedPageBreak/>
        <w:t>Priority 3: Support thriving communities</w:t>
      </w:r>
    </w:p>
    <w:p w14:paraId="476EFB6E" w14:textId="77777777" w:rsidR="00C265A2" w:rsidRPr="00E16FE2" w:rsidRDefault="00C265A2" w:rsidP="00C265A2">
      <w:pPr>
        <w:rPr>
          <w:rFonts w:ascii="Arial" w:hAnsi="Arial" w:cs="Arial"/>
          <w:sz w:val="24"/>
          <w:szCs w:val="24"/>
        </w:rPr>
      </w:pPr>
      <w:r w:rsidRPr="00E16FE2">
        <w:rPr>
          <w:rFonts w:ascii="Arial" w:hAnsi="Arial" w:cs="Arial"/>
          <w:sz w:val="24"/>
          <w:szCs w:val="24"/>
        </w:rPr>
        <w:t>Oxford’s diverse communities should be equipped, supported and enabled to tackle inequality and ensure everyone is able to play a full part in the life of our city.</w:t>
      </w:r>
    </w:p>
    <w:tbl>
      <w:tblPr>
        <w:tblStyle w:val="TableGrid"/>
        <w:tblW w:w="0" w:type="auto"/>
        <w:tblLook w:val="04A0" w:firstRow="1" w:lastRow="0" w:firstColumn="1" w:lastColumn="0" w:noHBand="0" w:noVBand="1"/>
      </w:tblPr>
      <w:tblGrid>
        <w:gridCol w:w="590"/>
        <w:gridCol w:w="2271"/>
        <w:gridCol w:w="3088"/>
        <w:gridCol w:w="4536"/>
        <w:gridCol w:w="4111"/>
      </w:tblGrid>
      <w:tr w:rsidR="009876DD" w:rsidRPr="00E16FE2" w14:paraId="022331F1" w14:textId="77777777" w:rsidTr="78D6FA24">
        <w:trPr>
          <w:tblHeader/>
        </w:trPr>
        <w:tc>
          <w:tcPr>
            <w:tcW w:w="590" w:type="dxa"/>
          </w:tcPr>
          <w:p w14:paraId="07B09523" w14:textId="77777777" w:rsidR="005A608A" w:rsidRPr="00E16FE2" w:rsidRDefault="005A608A" w:rsidP="00CE0591">
            <w:pPr>
              <w:rPr>
                <w:rFonts w:ascii="Arial" w:hAnsi="Arial" w:cs="Arial"/>
                <w:b/>
                <w:sz w:val="24"/>
                <w:szCs w:val="24"/>
              </w:rPr>
            </w:pPr>
          </w:p>
        </w:tc>
        <w:tc>
          <w:tcPr>
            <w:tcW w:w="2271" w:type="dxa"/>
          </w:tcPr>
          <w:p w14:paraId="1C5621F4" w14:textId="77777777" w:rsidR="005A608A" w:rsidRPr="00E16FE2" w:rsidRDefault="005A608A" w:rsidP="00CE0591">
            <w:pPr>
              <w:rPr>
                <w:rFonts w:ascii="Arial" w:hAnsi="Arial" w:cs="Arial"/>
                <w:b/>
                <w:sz w:val="24"/>
                <w:szCs w:val="24"/>
              </w:rPr>
            </w:pPr>
            <w:r w:rsidRPr="00E16FE2">
              <w:rPr>
                <w:rFonts w:ascii="Arial" w:hAnsi="Arial" w:cs="Arial"/>
                <w:b/>
                <w:sz w:val="24"/>
                <w:szCs w:val="24"/>
              </w:rPr>
              <w:t>Council Strategy 20-24</w:t>
            </w:r>
          </w:p>
          <w:p w14:paraId="2F6156FF" w14:textId="77777777" w:rsidR="005A608A" w:rsidRPr="00E16FE2" w:rsidRDefault="005A608A" w:rsidP="00CE0591">
            <w:pPr>
              <w:rPr>
                <w:rFonts w:ascii="Arial" w:hAnsi="Arial" w:cs="Arial"/>
                <w:b/>
                <w:sz w:val="24"/>
                <w:szCs w:val="24"/>
              </w:rPr>
            </w:pPr>
            <w:r w:rsidRPr="00E16FE2">
              <w:rPr>
                <w:rFonts w:ascii="Arial" w:hAnsi="Arial" w:cs="Arial"/>
                <w:b/>
                <w:sz w:val="24"/>
                <w:szCs w:val="24"/>
              </w:rPr>
              <w:t>Outcome</w:t>
            </w:r>
          </w:p>
        </w:tc>
        <w:tc>
          <w:tcPr>
            <w:tcW w:w="3088" w:type="dxa"/>
          </w:tcPr>
          <w:p w14:paraId="445347CF" w14:textId="77777777" w:rsidR="005A608A" w:rsidRPr="00E16FE2" w:rsidRDefault="005A608A" w:rsidP="00CE0591">
            <w:pPr>
              <w:rPr>
                <w:rFonts w:ascii="Arial" w:hAnsi="Arial" w:cs="Arial"/>
                <w:b/>
                <w:sz w:val="24"/>
                <w:szCs w:val="24"/>
              </w:rPr>
            </w:pPr>
            <w:r w:rsidRPr="00E16FE2">
              <w:rPr>
                <w:rFonts w:ascii="Arial" w:hAnsi="Arial" w:cs="Arial"/>
                <w:b/>
                <w:sz w:val="24"/>
                <w:szCs w:val="24"/>
              </w:rPr>
              <w:t>Year 1 actions completed</w:t>
            </w:r>
          </w:p>
        </w:tc>
        <w:tc>
          <w:tcPr>
            <w:tcW w:w="4536" w:type="dxa"/>
          </w:tcPr>
          <w:p w14:paraId="49F69B80" w14:textId="77777777" w:rsidR="005A608A" w:rsidRPr="00E16FE2" w:rsidRDefault="005A608A" w:rsidP="00CE0591">
            <w:pPr>
              <w:rPr>
                <w:rFonts w:ascii="Arial" w:hAnsi="Arial" w:cs="Arial"/>
                <w:b/>
                <w:sz w:val="24"/>
                <w:szCs w:val="24"/>
              </w:rPr>
            </w:pPr>
            <w:r w:rsidRPr="00E16FE2">
              <w:rPr>
                <w:rFonts w:ascii="Arial" w:hAnsi="Arial" w:cs="Arial"/>
                <w:b/>
                <w:sz w:val="24"/>
                <w:szCs w:val="24"/>
              </w:rPr>
              <w:t>Year 2 actions</w:t>
            </w:r>
          </w:p>
        </w:tc>
        <w:tc>
          <w:tcPr>
            <w:tcW w:w="4111" w:type="dxa"/>
          </w:tcPr>
          <w:p w14:paraId="14B86C66" w14:textId="77777777" w:rsidR="005A608A" w:rsidRPr="00E16FE2" w:rsidRDefault="005A608A" w:rsidP="00CE0591">
            <w:pPr>
              <w:rPr>
                <w:rFonts w:ascii="Arial" w:hAnsi="Arial" w:cs="Arial"/>
                <w:b/>
                <w:sz w:val="24"/>
                <w:szCs w:val="24"/>
              </w:rPr>
            </w:pPr>
            <w:r w:rsidRPr="00E16FE2">
              <w:rPr>
                <w:rFonts w:ascii="Arial" w:hAnsi="Arial" w:cs="Arial"/>
                <w:b/>
                <w:sz w:val="24"/>
                <w:szCs w:val="24"/>
              </w:rPr>
              <w:t>Year 3-4 actions</w:t>
            </w:r>
          </w:p>
        </w:tc>
      </w:tr>
      <w:tr w:rsidR="009876DD" w:rsidRPr="00E16FE2" w14:paraId="75D48B4F" w14:textId="77777777" w:rsidTr="78D6FA24">
        <w:tc>
          <w:tcPr>
            <w:tcW w:w="590" w:type="dxa"/>
            <w:vMerge w:val="restart"/>
            <w:textDirection w:val="btLr"/>
          </w:tcPr>
          <w:p w14:paraId="1B3F9676" w14:textId="77777777" w:rsidR="005A608A" w:rsidRPr="00E16FE2" w:rsidRDefault="005A608A" w:rsidP="00201C08">
            <w:pPr>
              <w:pStyle w:val="Style2"/>
              <w:numPr>
                <w:ilvl w:val="0"/>
                <w:numId w:val="0"/>
              </w:numPr>
              <w:ind w:left="360" w:right="113"/>
              <w:jc w:val="center"/>
              <w:rPr>
                <w:lang w:eastAsia="en-GB"/>
              </w:rPr>
            </w:pPr>
            <w:r w:rsidRPr="00E16FE2">
              <w:rPr>
                <w:lang w:eastAsia="en-GB"/>
              </w:rPr>
              <w:t>Deliver</w:t>
            </w:r>
          </w:p>
        </w:tc>
        <w:tc>
          <w:tcPr>
            <w:tcW w:w="2271" w:type="dxa"/>
          </w:tcPr>
          <w:p w14:paraId="717BF147" w14:textId="77777777" w:rsidR="005A608A" w:rsidRPr="00E16FE2" w:rsidRDefault="005A608A" w:rsidP="00FC5BDE">
            <w:pPr>
              <w:pStyle w:val="Style2"/>
              <w:numPr>
                <w:ilvl w:val="0"/>
                <w:numId w:val="10"/>
              </w:numPr>
            </w:pPr>
            <w:r w:rsidRPr="00E16FE2">
              <w:rPr>
                <w:lang w:eastAsia="en-GB"/>
              </w:rPr>
              <w:t>Our services, grants, community and leisure facilities, parks and cultural events will have helped reduce inequality, increase cohesion and improve health and wellbeing across Oxford’s communities.</w:t>
            </w:r>
          </w:p>
        </w:tc>
        <w:tc>
          <w:tcPr>
            <w:tcW w:w="3088" w:type="dxa"/>
          </w:tcPr>
          <w:p w14:paraId="3AE41B6B" w14:textId="77777777" w:rsidR="005A608A" w:rsidRPr="00E16FE2" w:rsidRDefault="005A608A" w:rsidP="006A07C4">
            <w:pPr>
              <w:pStyle w:val="ListParagraph"/>
              <w:numPr>
                <w:ilvl w:val="0"/>
                <w:numId w:val="9"/>
              </w:numPr>
              <w:rPr>
                <w:rFonts w:ascii="Arial" w:eastAsiaTheme="minorEastAsia" w:hAnsi="Arial" w:cs="Arial"/>
                <w:sz w:val="24"/>
                <w:szCs w:val="24"/>
              </w:rPr>
            </w:pPr>
            <w:r w:rsidRPr="00E16FE2">
              <w:rPr>
                <w:rFonts w:ascii="Arial" w:eastAsia="Arial" w:hAnsi="Arial" w:cs="Arial"/>
                <w:sz w:val="24"/>
                <w:szCs w:val="24"/>
              </w:rPr>
              <w:t>Invest</w:t>
            </w:r>
            <w:r w:rsidR="00ED545F">
              <w:rPr>
                <w:rFonts w:ascii="Arial" w:eastAsia="Arial" w:hAnsi="Arial" w:cs="Arial"/>
                <w:sz w:val="24"/>
                <w:szCs w:val="24"/>
              </w:rPr>
              <w:t>ed</w:t>
            </w:r>
            <w:r w:rsidRPr="00E16FE2">
              <w:rPr>
                <w:rFonts w:ascii="Arial" w:eastAsia="Arial" w:hAnsi="Arial" w:cs="Arial"/>
                <w:sz w:val="24"/>
                <w:szCs w:val="24"/>
              </w:rPr>
              <w:t xml:space="preserve"> £150k in mobilising locality-based teams in response to COVID-19.</w:t>
            </w:r>
          </w:p>
          <w:p w14:paraId="5BFC9DA1" w14:textId="1589F8F1" w:rsidR="0048671B" w:rsidRPr="00E16FE2" w:rsidRDefault="0048671B" w:rsidP="006A07C4">
            <w:pPr>
              <w:pStyle w:val="ListParagraph"/>
              <w:numPr>
                <w:ilvl w:val="0"/>
                <w:numId w:val="9"/>
              </w:numPr>
              <w:spacing w:after="160" w:line="257" w:lineRule="auto"/>
              <w:rPr>
                <w:rFonts w:ascii="Arial" w:eastAsiaTheme="minorEastAsia" w:hAnsi="Arial" w:cs="Arial"/>
                <w:sz w:val="24"/>
                <w:szCs w:val="24"/>
              </w:rPr>
            </w:pPr>
            <w:r w:rsidRPr="00E16FE2">
              <w:rPr>
                <w:rFonts w:ascii="Arial" w:eastAsia="Arial" w:hAnsi="Arial" w:cs="Arial"/>
                <w:sz w:val="24"/>
                <w:szCs w:val="24"/>
              </w:rPr>
              <w:t>Develop</w:t>
            </w:r>
            <w:r w:rsidR="00ED545F">
              <w:rPr>
                <w:rFonts w:ascii="Arial" w:eastAsia="Arial" w:hAnsi="Arial" w:cs="Arial"/>
                <w:sz w:val="24"/>
                <w:szCs w:val="24"/>
              </w:rPr>
              <w:t>ed</w:t>
            </w:r>
            <w:r w:rsidRPr="00E16FE2">
              <w:rPr>
                <w:rFonts w:ascii="Arial" w:eastAsia="Arial" w:hAnsi="Arial" w:cs="Arial"/>
                <w:sz w:val="24"/>
                <w:szCs w:val="24"/>
              </w:rPr>
              <w:t xml:space="preserve"> a locality</w:t>
            </w:r>
            <w:r w:rsidR="00BF236D">
              <w:rPr>
                <w:rFonts w:ascii="Arial" w:eastAsia="Arial" w:hAnsi="Arial" w:cs="Arial"/>
                <w:sz w:val="24"/>
                <w:szCs w:val="24"/>
              </w:rPr>
              <w:t>-</w:t>
            </w:r>
            <w:r w:rsidRPr="00E16FE2">
              <w:rPr>
                <w:rFonts w:ascii="Arial" w:eastAsia="Arial" w:hAnsi="Arial" w:cs="Arial"/>
                <w:sz w:val="24"/>
                <w:szCs w:val="24"/>
              </w:rPr>
              <w:t>based model that supports local community groups and organisations to be fully involved working in partnership with the Council.</w:t>
            </w:r>
          </w:p>
          <w:p w14:paraId="05380774" w14:textId="6B17E991" w:rsidR="005A608A" w:rsidRPr="00E16FE2" w:rsidRDefault="005A608A" w:rsidP="006A07C4">
            <w:pPr>
              <w:pStyle w:val="ListParagraph"/>
              <w:numPr>
                <w:ilvl w:val="0"/>
                <w:numId w:val="9"/>
              </w:numPr>
              <w:spacing w:line="257" w:lineRule="auto"/>
              <w:rPr>
                <w:rFonts w:ascii="Arial" w:eastAsiaTheme="minorEastAsia" w:hAnsi="Arial" w:cs="Arial"/>
                <w:sz w:val="24"/>
                <w:szCs w:val="24"/>
              </w:rPr>
            </w:pPr>
            <w:r w:rsidRPr="00E16FE2">
              <w:rPr>
                <w:rFonts w:ascii="Arial" w:eastAsia="Arial" w:hAnsi="Arial" w:cs="Arial"/>
                <w:sz w:val="24"/>
                <w:szCs w:val="24"/>
              </w:rPr>
              <w:t>Invest</w:t>
            </w:r>
            <w:r w:rsidR="00ED545F">
              <w:rPr>
                <w:rFonts w:ascii="Arial" w:eastAsia="Arial" w:hAnsi="Arial" w:cs="Arial"/>
                <w:sz w:val="24"/>
                <w:szCs w:val="24"/>
              </w:rPr>
              <w:t>ed</w:t>
            </w:r>
            <w:r w:rsidRPr="00E16FE2">
              <w:rPr>
                <w:rFonts w:ascii="Arial" w:eastAsia="Arial" w:hAnsi="Arial" w:cs="Arial"/>
                <w:sz w:val="24"/>
                <w:szCs w:val="24"/>
              </w:rPr>
              <w:t xml:space="preserve"> £1.3million of grant funding in our communities and voluntary sector with a focus on improving health, tackling climate change, widening opportunities, building community resilience, celebrating diversity </w:t>
            </w:r>
            <w:r w:rsidRPr="00E16FE2">
              <w:rPr>
                <w:rFonts w:ascii="Arial" w:eastAsia="Arial" w:hAnsi="Arial" w:cs="Arial"/>
                <w:sz w:val="24"/>
                <w:szCs w:val="24"/>
              </w:rPr>
              <w:lastRenderedPageBreak/>
              <w:t>and success, mobilising seldom heard groups and making it easier and more</w:t>
            </w:r>
            <w:r w:rsidR="00BF236D">
              <w:rPr>
                <w:rFonts w:ascii="Arial" w:eastAsia="Arial" w:hAnsi="Arial" w:cs="Arial"/>
                <w:sz w:val="24"/>
                <w:szCs w:val="24"/>
              </w:rPr>
              <w:t xml:space="preserve"> popular to access our leisure and </w:t>
            </w:r>
            <w:r w:rsidRPr="00E16FE2">
              <w:rPr>
                <w:rFonts w:ascii="Arial" w:eastAsia="Arial" w:hAnsi="Arial" w:cs="Arial"/>
                <w:sz w:val="24"/>
                <w:szCs w:val="24"/>
              </w:rPr>
              <w:t>cultural facilities and other community assets.</w:t>
            </w:r>
          </w:p>
          <w:p w14:paraId="51829813" w14:textId="412C9988" w:rsidR="005A608A" w:rsidRPr="00E16FE2" w:rsidRDefault="005A608A" w:rsidP="00BF236D">
            <w:pPr>
              <w:pStyle w:val="ListParagraph"/>
              <w:numPr>
                <w:ilvl w:val="0"/>
                <w:numId w:val="9"/>
              </w:numPr>
              <w:rPr>
                <w:rFonts w:ascii="Arial" w:eastAsiaTheme="minorEastAsia" w:hAnsi="Arial" w:cs="Arial"/>
                <w:i/>
                <w:iCs/>
                <w:sz w:val="24"/>
                <w:szCs w:val="24"/>
              </w:rPr>
            </w:pPr>
            <w:r w:rsidRPr="00E16FE2">
              <w:rPr>
                <w:rFonts w:ascii="Arial" w:eastAsia="Arial" w:hAnsi="Arial" w:cs="Arial"/>
                <w:sz w:val="24"/>
                <w:szCs w:val="24"/>
              </w:rPr>
              <w:t>Work</w:t>
            </w:r>
            <w:r w:rsidR="00ED545F">
              <w:rPr>
                <w:rFonts w:ascii="Arial" w:eastAsia="Arial" w:hAnsi="Arial" w:cs="Arial"/>
                <w:sz w:val="24"/>
                <w:szCs w:val="24"/>
              </w:rPr>
              <w:t>ed</w:t>
            </w:r>
            <w:r w:rsidRPr="00E16FE2">
              <w:rPr>
                <w:rFonts w:ascii="Arial" w:eastAsia="Arial" w:hAnsi="Arial" w:cs="Arial"/>
                <w:sz w:val="24"/>
                <w:szCs w:val="24"/>
              </w:rPr>
              <w:t xml:space="preserve"> with Fusion</w:t>
            </w:r>
            <w:r w:rsidR="00BF236D">
              <w:rPr>
                <w:rFonts w:ascii="Arial" w:eastAsia="Arial" w:hAnsi="Arial" w:cs="Arial"/>
                <w:sz w:val="24"/>
                <w:szCs w:val="24"/>
              </w:rPr>
              <w:t xml:space="preserve"> Lifestyle</w:t>
            </w:r>
            <w:r w:rsidRPr="00E16FE2">
              <w:rPr>
                <w:rFonts w:ascii="Arial" w:eastAsia="Arial" w:hAnsi="Arial" w:cs="Arial"/>
                <w:sz w:val="24"/>
                <w:szCs w:val="24"/>
              </w:rPr>
              <w:t xml:space="preserve"> and user groups to develop a sustainable basis for reopening the Council’s leisure facilities</w:t>
            </w:r>
            <w:r w:rsidR="00BF236D">
              <w:rPr>
                <w:rFonts w:ascii="Arial" w:eastAsia="Arial" w:hAnsi="Arial" w:cs="Arial"/>
                <w:sz w:val="24"/>
                <w:szCs w:val="24"/>
              </w:rPr>
              <w:t>;</w:t>
            </w:r>
            <w:r w:rsidRPr="00E16FE2">
              <w:rPr>
                <w:rFonts w:ascii="Arial" w:eastAsia="Arial" w:hAnsi="Arial" w:cs="Arial"/>
                <w:sz w:val="24"/>
                <w:szCs w:val="24"/>
              </w:rPr>
              <w:t xml:space="preserve"> and undertak</w:t>
            </w:r>
            <w:r w:rsidR="00BF236D">
              <w:rPr>
                <w:rFonts w:ascii="Arial" w:eastAsia="Arial" w:hAnsi="Arial" w:cs="Arial"/>
                <w:sz w:val="24"/>
                <w:szCs w:val="24"/>
              </w:rPr>
              <w:t>ing</w:t>
            </w:r>
            <w:r w:rsidRPr="00E16FE2">
              <w:rPr>
                <w:rFonts w:ascii="Arial" w:eastAsia="Arial" w:hAnsi="Arial" w:cs="Arial"/>
                <w:sz w:val="24"/>
                <w:szCs w:val="24"/>
              </w:rPr>
              <w:t xml:space="preserve"> a review of longer-term provision.</w:t>
            </w:r>
          </w:p>
        </w:tc>
        <w:tc>
          <w:tcPr>
            <w:tcW w:w="4536" w:type="dxa"/>
          </w:tcPr>
          <w:p w14:paraId="1A10EDD1" w14:textId="1D65B1BF" w:rsidR="00F17BD4" w:rsidRDefault="00F17BD4" w:rsidP="00FC5BDE">
            <w:pPr>
              <w:pStyle w:val="paragraph"/>
              <w:numPr>
                <w:ilvl w:val="0"/>
                <w:numId w:val="38"/>
              </w:numPr>
              <w:spacing w:before="0" w:beforeAutospacing="0" w:after="0" w:afterAutospacing="0"/>
              <w:textAlignment w:val="baseline"/>
              <w:rPr>
                <w:rFonts w:ascii="Arial" w:hAnsi="Arial" w:cs="Arial"/>
              </w:rPr>
            </w:pPr>
            <w:r w:rsidRPr="00F17BD4">
              <w:rPr>
                <w:rStyle w:val="normaltextrun"/>
                <w:rFonts w:ascii="Arial" w:hAnsi="Arial" w:cs="Arial"/>
              </w:rPr>
              <w:lastRenderedPageBreak/>
              <w:t>Review </w:t>
            </w:r>
            <w:r>
              <w:rPr>
                <w:rStyle w:val="normaltextrun"/>
                <w:rFonts w:ascii="Arial" w:hAnsi="Arial" w:cs="Arial"/>
              </w:rPr>
              <w:t>the Council’s</w:t>
            </w:r>
            <w:r w:rsidRPr="00F17BD4">
              <w:rPr>
                <w:rStyle w:val="normaltextrun"/>
                <w:rFonts w:ascii="Arial" w:hAnsi="Arial" w:cs="Arial"/>
              </w:rPr>
              <w:t xml:space="preserve"> grants programme to better align </w:t>
            </w:r>
            <w:r>
              <w:rPr>
                <w:rStyle w:val="normaltextrun"/>
                <w:rFonts w:ascii="Arial" w:hAnsi="Arial" w:cs="Arial"/>
              </w:rPr>
              <w:t xml:space="preserve">our </w:t>
            </w:r>
            <w:r w:rsidR="007A308E">
              <w:rPr>
                <w:rStyle w:val="normaltextrun"/>
                <w:rFonts w:ascii="Arial" w:hAnsi="Arial" w:cs="Arial"/>
              </w:rPr>
              <w:t xml:space="preserve">Council </w:t>
            </w:r>
            <w:r>
              <w:rPr>
                <w:rStyle w:val="normaltextrun"/>
                <w:rFonts w:ascii="Arial" w:hAnsi="Arial" w:cs="Arial"/>
              </w:rPr>
              <w:t>priorities</w:t>
            </w:r>
            <w:r w:rsidRPr="00F17BD4">
              <w:rPr>
                <w:rStyle w:val="normaltextrun"/>
                <w:rFonts w:ascii="Arial" w:hAnsi="Arial" w:cs="Arial"/>
              </w:rPr>
              <w:t xml:space="preserve"> </w:t>
            </w:r>
            <w:r w:rsidR="007A308E">
              <w:rPr>
                <w:rStyle w:val="normaltextrun"/>
                <w:rFonts w:ascii="Arial" w:hAnsi="Arial" w:cs="Arial"/>
              </w:rPr>
              <w:t xml:space="preserve">with </w:t>
            </w:r>
            <w:r>
              <w:rPr>
                <w:rStyle w:val="normaltextrun"/>
                <w:rFonts w:ascii="Arial" w:hAnsi="Arial" w:cs="Arial"/>
              </w:rPr>
              <w:t xml:space="preserve">the needs of </w:t>
            </w:r>
            <w:r w:rsidRPr="00F17BD4">
              <w:rPr>
                <w:rStyle w:val="normaltextrun"/>
                <w:rFonts w:ascii="Arial" w:hAnsi="Arial" w:cs="Arial"/>
              </w:rPr>
              <w:t>local communities</w:t>
            </w:r>
            <w:r>
              <w:rPr>
                <w:rStyle w:val="normaltextrun"/>
                <w:rFonts w:ascii="Arial" w:hAnsi="Arial" w:cs="Arial"/>
              </w:rPr>
              <w:t xml:space="preserve"> due to the impact of COVID</w:t>
            </w:r>
            <w:r w:rsidR="000C4A77">
              <w:rPr>
                <w:rStyle w:val="normaltextrun"/>
                <w:rFonts w:ascii="Arial" w:hAnsi="Arial" w:cs="Arial"/>
              </w:rPr>
              <w:t>-19</w:t>
            </w:r>
            <w:r w:rsidRPr="00F17BD4">
              <w:rPr>
                <w:rStyle w:val="normaltextrun"/>
                <w:rFonts w:ascii="Arial" w:hAnsi="Arial" w:cs="Arial"/>
              </w:rPr>
              <w:t>. </w:t>
            </w:r>
            <w:r w:rsidRPr="00F17BD4">
              <w:rPr>
                <w:rStyle w:val="eop"/>
                <w:rFonts w:ascii="Arial" w:hAnsi="Arial" w:cs="Arial"/>
              </w:rPr>
              <w:t> </w:t>
            </w:r>
          </w:p>
          <w:p w14:paraId="16802765" w14:textId="77777777" w:rsidR="00F17BD4" w:rsidRDefault="00F17BD4" w:rsidP="00FC5BDE">
            <w:pPr>
              <w:pStyle w:val="paragraph"/>
              <w:numPr>
                <w:ilvl w:val="0"/>
                <w:numId w:val="38"/>
              </w:numPr>
              <w:spacing w:before="0" w:beforeAutospacing="0" w:after="0" w:afterAutospacing="0"/>
              <w:textAlignment w:val="baseline"/>
              <w:rPr>
                <w:rFonts w:ascii="Arial" w:hAnsi="Arial" w:cs="Arial"/>
              </w:rPr>
            </w:pPr>
            <w:r w:rsidRPr="00F17BD4">
              <w:rPr>
                <w:rStyle w:val="normaltextrun"/>
                <w:rFonts w:ascii="Arial" w:hAnsi="Arial" w:cs="Arial"/>
              </w:rPr>
              <w:t>As part of the strategic grants review, develop a micro-grant programme for local community groups to access and deliver ag</w:t>
            </w:r>
            <w:r>
              <w:rPr>
                <w:rStyle w:val="normaltextrun"/>
                <w:rFonts w:ascii="Arial" w:hAnsi="Arial" w:cs="Arial"/>
              </w:rPr>
              <w:t>ainst</w:t>
            </w:r>
            <w:r w:rsidRPr="00F17BD4">
              <w:rPr>
                <w:rStyle w:val="normaltextrun"/>
                <w:rFonts w:ascii="Arial" w:hAnsi="Arial" w:cs="Arial"/>
              </w:rPr>
              <w:t> local priorities</w:t>
            </w:r>
            <w:r>
              <w:rPr>
                <w:rStyle w:val="normaltextrun"/>
                <w:rFonts w:ascii="Arial" w:hAnsi="Arial" w:cs="Arial"/>
              </w:rPr>
              <w:t>.</w:t>
            </w:r>
            <w:r w:rsidRPr="00F17BD4">
              <w:rPr>
                <w:rStyle w:val="eop"/>
                <w:rFonts w:ascii="Arial" w:hAnsi="Arial" w:cs="Arial"/>
              </w:rPr>
              <w:t> </w:t>
            </w:r>
          </w:p>
          <w:p w14:paraId="4D741792" w14:textId="77777777" w:rsidR="00F17BD4" w:rsidRDefault="00F17BD4" w:rsidP="00FC5BDE">
            <w:pPr>
              <w:pStyle w:val="paragraph"/>
              <w:numPr>
                <w:ilvl w:val="0"/>
                <w:numId w:val="38"/>
              </w:numPr>
              <w:spacing w:before="0" w:beforeAutospacing="0" w:after="0" w:afterAutospacing="0"/>
              <w:textAlignment w:val="baseline"/>
              <w:rPr>
                <w:rFonts w:ascii="Arial" w:hAnsi="Arial" w:cs="Arial"/>
              </w:rPr>
            </w:pPr>
            <w:r w:rsidRPr="00F17BD4">
              <w:rPr>
                <w:rStyle w:val="normaltextrun"/>
                <w:rFonts w:ascii="Arial" w:hAnsi="Arial" w:cs="Arial"/>
              </w:rPr>
              <w:t xml:space="preserve">Work strategically with other key stakeholders in the </w:t>
            </w:r>
            <w:r>
              <w:rPr>
                <w:rStyle w:val="normaltextrun"/>
                <w:rFonts w:ascii="Arial" w:hAnsi="Arial" w:cs="Arial"/>
              </w:rPr>
              <w:t>c</w:t>
            </w:r>
            <w:r w:rsidRPr="00F17BD4">
              <w:rPr>
                <w:rStyle w:val="normaltextrun"/>
                <w:rFonts w:ascii="Arial" w:hAnsi="Arial" w:cs="Arial"/>
              </w:rPr>
              <w:t>ity to invest in locality-based commissioning and delivering shared outcomes.</w:t>
            </w:r>
            <w:r w:rsidRPr="00F17BD4">
              <w:rPr>
                <w:rStyle w:val="eop"/>
                <w:rFonts w:ascii="Arial" w:hAnsi="Arial" w:cs="Arial"/>
              </w:rPr>
              <w:t> </w:t>
            </w:r>
          </w:p>
          <w:p w14:paraId="79B9199F" w14:textId="3F44353A" w:rsidR="00F17BD4" w:rsidRDefault="00F17BD4" w:rsidP="00FC5BDE">
            <w:pPr>
              <w:pStyle w:val="paragraph"/>
              <w:numPr>
                <w:ilvl w:val="0"/>
                <w:numId w:val="38"/>
              </w:numPr>
              <w:spacing w:before="0" w:beforeAutospacing="0" w:after="0" w:afterAutospacing="0"/>
              <w:textAlignment w:val="baseline"/>
              <w:rPr>
                <w:rStyle w:val="normaltextrun"/>
                <w:rFonts w:ascii="Arial" w:hAnsi="Arial" w:cs="Arial"/>
              </w:rPr>
            </w:pPr>
            <w:r w:rsidRPr="00F17BD4">
              <w:rPr>
                <w:rStyle w:val="normaltextrun"/>
                <w:rFonts w:ascii="Arial" w:hAnsi="Arial" w:cs="Arial"/>
              </w:rPr>
              <w:t xml:space="preserve">Identify opportunities for greater collaboration between the Council and </w:t>
            </w:r>
            <w:r w:rsidR="00BF236D">
              <w:rPr>
                <w:rStyle w:val="normaltextrun"/>
                <w:rFonts w:ascii="Arial" w:hAnsi="Arial" w:cs="Arial"/>
              </w:rPr>
              <w:t xml:space="preserve">Voluntary and </w:t>
            </w:r>
            <w:r w:rsidRPr="00F17BD4">
              <w:rPr>
                <w:rStyle w:val="normaltextrun"/>
                <w:rFonts w:ascii="Arial" w:hAnsi="Arial" w:cs="Arial"/>
              </w:rPr>
              <w:t>C</w:t>
            </w:r>
            <w:r w:rsidR="005A350B">
              <w:rPr>
                <w:rStyle w:val="normaltextrun"/>
                <w:rFonts w:ascii="Arial" w:hAnsi="Arial" w:cs="Arial"/>
              </w:rPr>
              <w:t xml:space="preserve">ommunity </w:t>
            </w:r>
            <w:r w:rsidRPr="00F17BD4">
              <w:rPr>
                <w:rStyle w:val="normaltextrun"/>
                <w:rFonts w:ascii="Arial" w:hAnsi="Arial" w:cs="Arial"/>
              </w:rPr>
              <w:t>S</w:t>
            </w:r>
            <w:r w:rsidR="005A350B">
              <w:rPr>
                <w:rStyle w:val="normaltextrun"/>
                <w:rFonts w:ascii="Arial" w:hAnsi="Arial" w:cs="Arial"/>
              </w:rPr>
              <w:t>ector</w:t>
            </w:r>
            <w:r w:rsidRPr="00F17BD4">
              <w:rPr>
                <w:rStyle w:val="normaltextrun"/>
                <w:rFonts w:ascii="Arial" w:hAnsi="Arial" w:cs="Arial"/>
              </w:rPr>
              <w:t xml:space="preserve"> </w:t>
            </w:r>
            <w:r w:rsidR="005A350B">
              <w:rPr>
                <w:rStyle w:val="normaltextrun"/>
                <w:rFonts w:ascii="Arial" w:hAnsi="Arial" w:cs="Arial"/>
              </w:rPr>
              <w:t>(</w:t>
            </w:r>
            <w:r w:rsidR="00BF236D">
              <w:rPr>
                <w:rStyle w:val="normaltextrun"/>
                <w:rFonts w:ascii="Arial" w:hAnsi="Arial" w:cs="Arial"/>
              </w:rPr>
              <w:t>VC</w:t>
            </w:r>
            <w:r w:rsidR="005A350B">
              <w:rPr>
                <w:rStyle w:val="normaltextrun"/>
                <w:rFonts w:ascii="Arial" w:hAnsi="Arial" w:cs="Arial"/>
              </w:rPr>
              <w:t xml:space="preserve">S) </w:t>
            </w:r>
            <w:r w:rsidRPr="00F17BD4">
              <w:rPr>
                <w:rStyle w:val="normaltextrun"/>
                <w:rFonts w:ascii="Arial" w:hAnsi="Arial" w:cs="Arial"/>
              </w:rPr>
              <w:t>stakeholders to deliver against local priorities and leverage in further funding into the city. </w:t>
            </w:r>
          </w:p>
          <w:p w14:paraId="4D18E3F1" w14:textId="5CA58747" w:rsidR="00F17BD4" w:rsidRDefault="00F17BD4" w:rsidP="00FC5BDE">
            <w:pPr>
              <w:pStyle w:val="paragraph"/>
              <w:numPr>
                <w:ilvl w:val="0"/>
                <w:numId w:val="38"/>
              </w:numPr>
              <w:spacing w:before="0" w:beforeAutospacing="0" w:after="0" w:afterAutospacing="0"/>
              <w:textAlignment w:val="baseline"/>
              <w:rPr>
                <w:rFonts w:ascii="Arial" w:hAnsi="Arial" w:cs="Arial"/>
              </w:rPr>
            </w:pPr>
            <w:r w:rsidRPr="00F17BD4">
              <w:rPr>
                <w:rStyle w:val="normaltextrun"/>
                <w:rFonts w:ascii="Arial" w:hAnsi="Arial" w:cs="Arial"/>
              </w:rPr>
              <w:t xml:space="preserve">Develop a </w:t>
            </w:r>
            <w:r w:rsidR="00BF236D">
              <w:rPr>
                <w:rStyle w:val="normaltextrun"/>
                <w:rFonts w:ascii="Arial" w:hAnsi="Arial" w:cs="Arial"/>
              </w:rPr>
              <w:t>V</w:t>
            </w:r>
            <w:r w:rsidRPr="00F17BD4">
              <w:rPr>
                <w:rStyle w:val="normaltextrun"/>
                <w:rFonts w:ascii="Arial" w:hAnsi="Arial" w:cs="Arial"/>
              </w:rPr>
              <w:t xml:space="preserve">olunteer </w:t>
            </w:r>
            <w:r w:rsidR="00BF236D">
              <w:rPr>
                <w:rStyle w:val="normaltextrun"/>
                <w:rFonts w:ascii="Arial" w:hAnsi="Arial" w:cs="Arial"/>
              </w:rPr>
              <w:t>P</w:t>
            </w:r>
            <w:r w:rsidRPr="00F17BD4">
              <w:rPr>
                <w:rStyle w:val="normaltextrun"/>
                <w:rFonts w:ascii="Arial" w:hAnsi="Arial" w:cs="Arial"/>
              </w:rPr>
              <w:t xml:space="preserve">rotocol to ensure the quality of volunteering </w:t>
            </w:r>
            <w:r w:rsidRPr="00F17BD4">
              <w:rPr>
                <w:rStyle w:val="normaltextrun"/>
                <w:rFonts w:ascii="Arial" w:hAnsi="Arial" w:cs="Arial"/>
              </w:rPr>
              <w:lastRenderedPageBreak/>
              <w:t>and support to volunteers is of a nationally recognised standard. </w:t>
            </w:r>
            <w:r w:rsidRPr="00F17BD4">
              <w:rPr>
                <w:rStyle w:val="eop"/>
                <w:rFonts w:ascii="Arial" w:hAnsi="Arial" w:cs="Arial"/>
              </w:rPr>
              <w:t> </w:t>
            </w:r>
          </w:p>
          <w:p w14:paraId="4EED8611" w14:textId="79057821" w:rsidR="00F17BD4" w:rsidRDefault="00F17BD4" w:rsidP="00FC5BDE">
            <w:pPr>
              <w:pStyle w:val="paragraph"/>
              <w:numPr>
                <w:ilvl w:val="0"/>
                <w:numId w:val="38"/>
              </w:numPr>
              <w:spacing w:before="0" w:beforeAutospacing="0" w:after="0" w:afterAutospacing="0"/>
              <w:textAlignment w:val="baseline"/>
              <w:rPr>
                <w:rStyle w:val="eop"/>
                <w:rFonts w:ascii="Arial" w:hAnsi="Arial" w:cs="Arial"/>
              </w:rPr>
            </w:pPr>
            <w:r w:rsidRPr="00F17BD4">
              <w:rPr>
                <w:rStyle w:val="normaltextrun"/>
                <w:rFonts w:ascii="Arial" w:hAnsi="Arial" w:cs="Arial"/>
              </w:rPr>
              <w:t xml:space="preserve">Consider findings of </w:t>
            </w:r>
            <w:r w:rsidR="00A86504">
              <w:rPr>
                <w:rStyle w:val="normaltextrun"/>
                <w:rFonts w:ascii="Arial" w:hAnsi="Arial" w:cs="Arial"/>
              </w:rPr>
              <w:t xml:space="preserve">a </w:t>
            </w:r>
            <w:r w:rsidRPr="00F17BD4">
              <w:rPr>
                <w:rStyle w:val="normaltextrun"/>
                <w:rFonts w:ascii="Arial" w:hAnsi="Arial" w:cs="Arial"/>
              </w:rPr>
              <w:t>review of leisure provision</w:t>
            </w:r>
            <w:r w:rsidR="00A86504">
              <w:rPr>
                <w:rStyle w:val="normaltextrun"/>
                <w:rFonts w:ascii="Arial" w:hAnsi="Arial" w:cs="Arial"/>
              </w:rPr>
              <w:t>, with a view to</w:t>
            </w:r>
            <w:r w:rsidRPr="00F17BD4">
              <w:rPr>
                <w:rStyle w:val="normaltextrun"/>
                <w:rFonts w:ascii="Arial" w:hAnsi="Arial" w:cs="Arial"/>
              </w:rPr>
              <w:t xml:space="preserve"> reset the offer</w:t>
            </w:r>
            <w:r w:rsidR="000C4A77">
              <w:rPr>
                <w:rStyle w:val="normaltextrun"/>
                <w:rFonts w:ascii="Arial" w:hAnsi="Arial" w:cs="Arial"/>
              </w:rPr>
              <w:t xml:space="preserve"> post-</w:t>
            </w:r>
            <w:r>
              <w:rPr>
                <w:rStyle w:val="normaltextrun"/>
                <w:rFonts w:ascii="Arial" w:hAnsi="Arial" w:cs="Arial"/>
              </w:rPr>
              <w:t>COVID</w:t>
            </w:r>
            <w:r w:rsidR="00BF236D">
              <w:rPr>
                <w:rStyle w:val="normaltextrun"/>
                <w:rFonts w:ascii="Arial" w:hAnsi="Arial" w:cs="Arial"/>
              </w:rPr>
              <w:t xml:space="preserve"> -</w:t>
            </w:r>
            <w:r w:rsidRPr="00F17BD4">
              <w:rPr>
                <w:rStyle w:val="normaltextrun"/>
                <w:rFonts w:ascii="Arial" w:hAnsi="Arial" w:cs="Arial"/>
              </w:rPr>
              <w:t xml:space="preserve"> meeting the needs of the city</w:t>
            </w:r>
            <w:r w:rsidR="00BF236D">
              <w:rPr>
                <w:rStyle w:val="normaltextrun"/>
                <w:rFonts w:ascii="Arial" w:hAnsi="Arial" w:cs="Arial"/>
              </w:rPr>
              <w:t>.</w:t>
            </w:r>
            <w:r w:rsidRPr="00F17BD4">
              <w:rPr>
                <w:rStyle w:val="normaltextrun"/>
                <w:rFonts w:ascii="Arial" w:hAnsi="Arial" w:cs="Arial"/>
              </w:rPr>
              <w:t> </w:t>
            </w:r>
            <w:r w:rsidRPr="00F17BD4">
              <w:rPr>
                <w:rStyle w:val="eop"/>
                <w:rFonts w:ascii="Arial" w:hAnsi="Arial" w:cs="Arial"/>
              </w:rPr>
              <w:t> </w:t>
            </w:r>
          </w:p>
          <w:p w14:paraId="093D1B23" w14:textId="77777777" w:rsidR="007A308E" w:rsidRDefault="00E008D5" w:rsidP="008E040F">
            <w:pPr>
              <w:pStyle w:val="paragraph"/>
              <w:numPr>
                <w:ilvl w:val="0"/>
                <w:numId w:val="38"/>
              </w:numPr>
              <w:spacing w:before="0" w:beforeAutospacing="0" w:after="0" w:afterAutospacing="0"/>
              <w:textAlignment w:val="baseline"/>
              <w:rPr>
                <w:rStyle w:val="eop"/>
                <w:rFonts w:ascii="Arial" w:hAnsi="Arial" w:cs="Arial"/>
              </w:rPr>
            </w:pPr>
            <w:r>
              <w:rPr>
                <w:rStyle w:val="eop"/>
                <w:rFonts w:ascii="Arial" w:hAnsi="Arial" w:cs="Arial"/>
              </w:rPr>
              <w:t>R</w:t>
            </w:r>
            <w:r w:rsidR="007A308E">
              <w:rPr>
                <w:rStyle w:val="eop"/>
                <w:rFonts w:ascii="Arial" w:hAnsi="Arial" w:cs="Arial"/>
              </w:rPr>
              <w:t>eopen leisure centres safely, in meeting the needs and demands of residents</w:t>
            </w:r>
            <w:r w:rsidR="008E040F">
              <w:rPr>
                <w:rStyle w:val="eop"/>
                <w:rFonts w:ascii="Arial" w:hAnsi="Arial" w:cs="Arial"/>
              </w:rPr>
              <w:t>. W</w:t>
            </w:r>
            <w:r w:rsidRPr="008E040F">
              <w:rPr>
                <w:rStyle w:val="eop"/>
                <w:rFonts w:ascii="Arial" w:hAnsi="Arial" w:cs="Arial"/>
              </w:rPr>
              <w:t xml:space="preserve">ork on a plan to ensure </w:t>
            </w:r>
            <w:r w:rsidR="007A308E" w:rsidRPr="008E040F">
              <w:rPr>
                <w:rStyle w:val="eop"/>
                <w:rFonts w:ascii="Arial" w:hAnsi="Arial" w:cs="Arial"/>
              </w:rPr>
              <w:t>accessib</w:t>
            </w:r>
            <w:r w:rsidRPr="008E040F">
              <w:rPr>
                <w:rStyle w:val="eop"/>
                <w:rFonts w:ascii="Arial" w:hAnsi="Arial" w:cs="Arial"/>
              </w:rPr>
              <w:t>ility</w:t>
            </w:r>
            <w:r w:rsidR="005B1BAD" w:rsidRPr="008E040F">
              <w:rPr>
                <w:rStyle w:val="eop"/>
                <w:rFonts w:ascii="Arial" w:hAnsi="Arial" w:cs="Arial"/>
              </w:rPr>
              <w:t xml:space="preserve"> and affordability for </w:t>
            </w:r>
            <w:r w:rsidR="007A308E" w:rsidRPr="008E040F">
              <w:rPr>
                <w:rStyle w:val="eop"/>
                <w:rFonts w:ascii="Arial" w:hAnsi="Arial" w:cs="Arial"/>
              </w:rPr>
              <w:t>young people</w:t>
            </w:r>
            <w:r w:rsidR="005B1BAD" w:rsidRPr="008E040F">
              <w:rPr>
                <w:rStyle w:val="eop"/>
                <w:rFonts w:ascii="Arial" w:hAnsi="Arial" w:cs="Arial"/>
              </w:rPr>
              <w:t xml:space="preserve">, </w:t>
            </w:r>
            <w:r w:rsidR="007A308E" w:rsidRPr="008E040F">
              <w:rPr>
                <w:rStyle w:val="eop"/>
                <w:rFonts w:ascii="Arial" w:hAnsi="Arial" w:cs="Arial"/>
              </w:rPr>
              <w:t xml:space="preserve">crèche </w:t>
            </w:r>
            <w:r w:rsidR="005B1BAD" w:rsidRPr="008E040F">
              <w:rPr>
                <w:rStyle w:val="eop"/>
                <w:rFonts w:ascii="Arial" w:hAnsi="Arial" w:cs="Arial"/>
              </w:rPr>
              <w:t>facilities and through social prescribing mental health support too.</w:t>
            </w:r>
            <w:r w:rsidR="007A308E" w:rsidRPr="008E040F">
              <w:rPr>
                <w:rStyle w:val="eop"/>
                <w:rFonts w:ascii="Arial" w:hAnsi="Arial" w:cs="Arial"/>
              </w:rPr>
              <w:t xml:space="preserve"> </w:t>
            </w:r>
          </w:p>
          <w:p w14:paraId="0846C2D8" w14:textId="77777777" w:rsidR="008E040F" w:rsidRPr="008E040F" w:rsidRDefault="008E040F" w:rsidP="008E040F">
            <w:pPr>
              <w:pStyle w:val="paragraph"/>
              <w:numPr>
                <w:ilvl w:val="0"/>
                <w:numId w:val="38"/>
              </w:numPr>
              <w:spacing w:before="0" w:beforeAutospacing="0" w:after="0" w:afterAutospacing="0"/>
              <w:textAlignment w:val="baseline"/>
              <w:rPr>
                <w:rFonts w:ascii="Arial" w:hAnsi="Arial" w:cs="Arial"/>
              </w:rPr>
            </w:pPr>
            <w:r>
              <w:rPr>
                <w:rStyle w:val="eop"/>
                <w:rFonts w:ascii="Arial" w:hAnsi="Arial" w:cs="Arial"/>
              </w:rPr>
              <w:t>Work with key stakeholders and partners to make parks and leisure centres and green spaces fully accessible.</w:t>
            </w:r>
          </w:p>
          <w:p w14:paraId="249F82F1" w14:textId="0305882A" w:rsidR="005A608A" w:rsidRPr="00BF236D" w:rsidRDefault="00F17BD4" w:rsidP="00BF236D">
            <w:pPr>
              <w:pStyle w:val="paragraph"/>
              <w:numPr>
                <w:ilvl w:val="0"/>
                <w:numId w:val="38"/>
              </w:numPr>
              <w:spacing w:before="0" w:beforeAutospacing="0" w:after="0" w:afterAutospacing="0"/>
              <w:textAlignment w:val="baseline"/>
              <w:rPr>
                <w:rFonts w:ascii="Arial" w:hAnsi="Arial" w:cs="Arial"/>
              </w:rPr>
            </w:pPr>
            <w:r>
              <w:rPr>
                <w:rStyle w:val="normaltextrun"/>
                <w:rFonts w:ascii="Arial" w:hAnsi="Arial" w:cs="Arial"/>
              </w:rPr>
              <w:t>D</w:t>
            </w:r>
            <w:r w:rsidRPr="00F17BD4">
              <w:rPr>
                <w:rStyle w:val="normaltextrun"/>
                <w:rFonts w:ascii="Arial" w:hAnsi="Arial" w:cs="Arial"/>
              </w:rPr>
              <w:t xml:space="preserve">evelop a strategic partnership framework that enables key stakeholders in the </w:t>
            </w:r>
            <w:r>
              <w:rPr>
                <w:rStyle w:val="normaltextrun"/>
                <w:rFonts w:ascii="Arial" w:hAnsi="Arial" w:cs="Arial"/>
              </w:rPr>
              <w:t>c</w:t>
            </w:r>
            <w:r w:rsidRPr="00F17BD4">
              <w:rPr>
                <w:rStyle w:val="normaltextrun"/>
                <w:rFonts w:ascii="Arial" w:hAnsi="Arial" w:cs="Arial"/>
              </w:rPr>
              <w:t>ity to confidently share intelligence and insight to proactively monitor, track and respond to causal issues linked to poverty with an emphasis on prevention and achieving outcomes</w:t>
            </w:r>
            <w:r w:rsidR="00BF236D">
              <w:rPr>
                <w:rStyle w:val="normaltextrun"/>
                <w:rFonts w:ascii="Arial" w:hAnsi="Arial" w:cs="Arial"/>
              </w:rPr>
              <w:t>.</w:t>
            </w:r>
            <w:r w:rsidRPr="00F17BD4">
              <w:rPr>
                <w:rStyle w:val="eop"/>
                <w:rFonts w:ascii="Arial" w:hAnsi="Arial" w:cs="Arial"/>
              </w:rPr>
              <w:t> </w:t>
            </w:r>
          </w:p>
        </w:tc>
        <w:tc>
          <w:tcPr>
            <w:tcW w:w="4111" w:type="dxa"/>
          </w:tcPr>
          <w:p w14:paraId="166F2E05" w14:textId="1FD0738F" w:rsidR="005A608A" w:rsidRPr="00C22EF4" w:rsidRDefault="00F17BD4" w:rsidP="00FC5BDE">
            <w:pPr>
              <w:pStyle w:val="ListParagraph"/>
              <w:numPr>
                <w:ilvl w:val="0"/>
                <w:numId w:val="38"/>
              </w:numPr>
              <w:rPr>
                <w:rStyle w:val="eop"/>
                <w:rFonts w:ascii="Arial" w:eastAsia="Arial" w:hAnsi="Arial" w:cs="Arial"/>
                <w:sz w:val="24"/>
                <w:szCs w:val="24"/>
              </w:rPr>
            </w:pPr>
            <w:r w:rsidRPr="00F17BD4">
              <w:rPr>
                <w:rStyle w:val="normaltextrun"/>
                <w:rFonts w:ascii="Arial" w:hAnsi="Arial" w:cs="Arial"/>
                <w:color w:val="000000" w:themeColor="text1"/>
                <w:sz w:val="24"/>
                <w:shd w:val="clear" w:color="auto" w:fill="FFFFFF"/>
              </w:rPr>
              <w:lastRenderedPageBreak/>
              <w:t>M</w:t>
            </w:r>
            <w:r w:rsidR="00BF236D">
              <w:rPr>
                <w:rStyle w:val="normaltextrun"/>
                <w:rFonts w:ascii="Arial" w:hAnsi="Arial" w:cs="Arial"/>
                <w:color w:val="000000" w:themeColor="text1"/>
                <w:sz w:val="24"/>
                <w:shd w:val="clear" w:color="auto" w:fill="FFFFFF"/>
              </w:rPr>
              <w:t>obilise the V</w:t>
            </w:r>
            <w:r w:rsidRPr="00F17BD4">
              <w:rPr>
                <w:rStyle w:val="normaltextrun"/>
                <w:rFonts w:ascii="Arial" w:hAnsi="Arial" w:cs="Arial"/>
                <w:color w:val="000000" w:themeColor="text1"/>
                <w:sz w:val="24"/>
                <w:shd w:val="clear" w:color="auto" w:fill="FFFFFF"/>
              </w:rPr>
              <w:t xml:space="preserve">olunteer </w:t>
            </w:r>
            <w:r w:rsidR="00BF236D">
              <w:rPr>
                <w:rStyle w:val="normaltextrun"/>
                <w:rFonts w:ascii="Arial" w:hAnsi="Arial" w:cs="Arial"/>
                <w:color w:val="000000" w:themeColor="text1"/>
                <w:sz w:val="24"/>
                <w:shd w:val="clear" w:color="auto" w:fill="FFFFFF"/>
              </w:rPr>
              <w:t>P</w:t>
            </w:r>
            <w:r w:rsidRPr="00F17BD4">
              <w:rPr>
                <w:rStyle w:val="normaltextrun"/>
                <w:rFonts w:ascii="Arial" w:hAnsi="Arial" w:cs="Arial"/>
                <w:color w:val="000000" w:themeColor="text1"/>
                <w:sz w:val="24"/>
                <w:shd w:val="clear" w:color="auto" w:fill="FFFFFF"/>
              </w:rPr>
              <w:t xml:space="preserve">rotocol and </w:t>
            </w:r>
            <w:r w:rsidR="00BF236D">
              <w:rPr>
                <w:rStyle w:val="normaltextrun"/>
                <w:rFonts w:ascii="Arial" w:hAnsi="Arial" w:cs="Arial"/>
                <w:color w:val="000000" w:themeColor="text1"/>
                <w:sz w:val="24"/>
                <w:shd w:val="clear" w:color="auto" w:fill="FFFFFF"/>
              </w:rPr>
              <w:t>VCS</w:t>
            </w:r>
            <w:r w:rsidRPr="00F17BD4">
              <w:rPr>
                <w:rStyle w:val="normaltextrun"/>
                <w:rFonts w:ascii="Arial" w:hAnsi="Arial" w:cs="Arial"/>
                <w:color w:val="000000" w:themeColor="text1"/>
                <w:sz w:val="24"/>
                <w:shd w:val="clear" w:color="auto" w:fill="FFFFFF"/>
              </w:rPr>
              <w:t xml:space="preserve"> support service.</w:t>
            </w:r>
            <w:r w:rsidRPr="00F17BD4">
              <w:rPr>
                <w:rStyle w:val="eop"/>
                <w:color w:val="000000" w:themeColor="text1"/>
                <w:sz w:val="24"/>
                <w:shd w:val="clear" w:color="auto" w:fill="FFFFFF"/>
              </w:rPr>
              <w:t> </w:t>
            </w:r>
          </w:p>
          <w:p w14:paraId="424540D2" w14:textId="34988828" w:rsidR="00F475CF" w:rsidRPr="001A40D1" w:rsidRDefault="00F475CF" w:rsidP="00BF236D">
            <w:pPr>
              <w:pStyle w:val="ListParagraph"/>
              <w:numPr>
                <w:ilvl w:val="0"/>
                <w:numId w:val="38"/>
              </w:numPr>
              <w:rPr>
                <w:rFonts w:ascii="Arial" w:eastAsia="Arial" w:hAnsi="Arial" w:cs="Arial"/>
                <w:sz w:val="24"/>
                <w:szCs w:val="24"/>
              </w:rPr>
            </w:pPr>
            <w:r w:rsidRPr="00C22EF4">
              <w:rPr>
                <w:rStyle w:val="eop"/>
                <w:rFonts w:ascii="Arial" w:hAnsi="Arial" w:cs="Arial"/>
                <w:color w:val="000000" w:themeColor="text1"/>
                <w:sz w:val="24"/>
                <w:szCs w:val="24"/>
                <w:shd w:val="clear" w:color="auto" w:fill="FFFFFF"/>
              </w:rPr>
              <w:t>Continue to work closely with advice centres to strengthen the</w:t>
            </w:r>
            <w:r w:rsidR="001A40D1" w:rsidRPr="00C22EF4">
              <w:rPr>
                <w:rStyle w:val="eop"/>
                <w:rFonts w:ascii="Arial" w:hAnsi="Arial" w:cs="Arial"/>
                <w:color w:val="000000" w:themeColor="text1"/>
                <w:sz w:val="24"/>
                <w:szCs w:val="24"/>
                <w:shd w:val="clear" w:color="auto" w:fill="FFFFFF"/>
              </w:rPr>
              <w:t>i</w:t>
            </w:r>
            <w:r w:rsidRPr="00C22EF4">
              <w:rPr>
                <w:rStyle w:val="eop"/>
                <w:rFonts w:ascii="Arial" w:hAnsi="Arial" w:cs="Arial"/>
                <w:color w:val="000000" w:themeColor="text1"/>
                <w:sz w:val="24"/>
                <w:szCs w:val="24"/>
                <w:shd w:val="clear" w:color="auto" w:fill="FFFFFF"/>
              </w:rPr>
              <w:t>r accessibility for diverse communities and to support close working with locality hubs and the Council welfare services and contact centre</w:t>
            </w:r>
            <w:r w:rsidR="00BF236D">
              <w:rPr>
                <w:rStyle w:val="eop"/>
                <w:rFonts w:ascii="Arial" w:hAnsi="Arial" w:cs="Arial"/>
                <w:color w:val="000000" w:themeColor="text1"/>
                <w:sz w:val="24"/>
                <w:szCs w:val="24"/>
                <w:shd w:val="clear" w:color="auto" w:fill="FFFFFF"/>
              </w:rPr>
              <w:t>.</w:t>
            </w:r>
          </w:p>
        </w:tc>
      </w:tr>
      <w:tr w:rsidR="009876DD" w:rsidRPr="00E16FE2" w14:paraId="73FA1944" w14:textId="77777777" w:rsidTr="78D6FA24">
        <w:tc>
          <w:tcPr>
            <w:tcW w:w="590" w:type="dxa"/>
            <w:vMerge/>
          </w:tcPr>
          <w:p w14:paraId="75F1396D" w14:textId="77777777" w:rsidR="005A608A" w:rsidRPr="00E16FE2" w:rsidRDefault="005A608A" w:rsidP="00CE0591">
            <w:pPr>
              <w:pStyle w:val="Style2"/>
              <w:numPr>
                <w:ilvl w:val="0"/>
                <w:numId w:val="0"/>
              </w:numPr>
              <w:ind w:left="360"/>
            </w:pPr>
          </w:p>
        </w:tc>
        <w:tc>
          <w:tcPr>
            <w:tcW w:w="2271" w:type="dxa"/>
          </w:tcPr>
          <w:p w14:paraId="423501CF" w14:textId="77777777" w:rsidR="005A608A" w:rsidRPr="00E16FE2" w:rsidRDefault="005A608A" w:rsidP="00FC5BDE">
            <w:pPr>
              <w:pStyle w:val="Style2"/>
              <w:numPr>
                <w:ilvl w:val="0"/>
                <w:numId w:val="10"/>
              </w:numPr>
            </w:pPr>
            <w:r w:rsidRPr="00E16FE2">
              <w:t xml:space="preserve">Children and young people’s resilience and </w:t>
            </w:r>
            <w:r w:rsidRPr="00E16FE2">
              <w:lastRenderedPageBreak/>
              <w:t>confidence will have increased through the educational and recreational activities we offer.</w:t>
            </w:r>
          </w:p>
        </w:tc>
        <w:tc>
          <w:tcPr>
            <w:tcW w:w="3088" w:type="dxa"/>
          </w:tcPr>
          <w:p w14:paraId="06933BBE" w14:textId="61824F23" w:rsidR="00FC3539" w:rsidRPr="00E16FE2" w:rsidRDefault="0074315B" w:rsidP="0074315B">
            <w:pPr>
              <w:pStyle w:val="ListParagraph"/>
              <w:numPr>
                <w:ilvl w:val="0"/>
                <w:numId w:val="9"/>
              </w:numPr>
              <w:spacing w:after="160"/>
              <w:rPr>
                <w:rFonts w:ascii="Arial" w:eastAsiaTheme="minorEastAsia" w:hAnsi="Arial" w:cs="Arial"/>
                <w:sz w:val="24"/>
                <w:szCs w:val="24"/>
              </w:rPr>
            </w:pPr>
            <w:r>
              <w:rPr>
                <w:rFonts w:ascii="Arial" w:eastAsia="Arial" w:hAnsi="Arial" w:cs="Arial"/>
                <w:sz w:val="24"/>
                <w:szCs w:val="24"/>
              </w:rPr>
              <w:lastRenderedPageBreak/>
              <w:t xml:space="preserve">Worked with young people through </w:t>
            </w:r>
            <w:r w:rsidR="00FC3539" w:rsidRPr="00E16FE2">
              <w:rPr>
                <w:rFonts w:ascii="Arial" w:eastAsia="Arial" w:hAnsi="Arial" w:cs="Arial"/>
                <w:sz w:val="24"/>
                <w:szCs w:val="24"/>
              </w:rPr>
              <w:t xml:space="preserve">our Youth Ambition </w:t>
            </w:r>
            <w:r w:rsidR="00FC3539" w:rsidRPr="00E16FE2">
              <w:rPr>
                <w:rFonts w:ascii="Arial" w:eastAsia="Arial" w:hAnsi="Arial" w:cs="Arial"/>
                <w:sz w:val="24"/>
                <w:szCs w:val="24"/>
              </w:rPr>
              <w:lastRenderedPageBreak/>
              <w:t xml:space="preserve">Programme, to </w:t>
            </w:r>
            <w:r>
              <w:rPr>
                <w:rFonts w:ascii="Arial" w:eastAsia="Arial" w:hAnsi="Arial" w:cs="Arial"/>
                <w:sz w:val="24"/>
                <w:szCs w:val="24"/>
              </w:rPr>
              <w:t xml:space="preserve">better </w:t>
            </w:r>
            <w:r w:rsidR="00FC3539" w:rsidRPr="00E16FE2">
              <w:rPr>
                <w:rFonts w:ascii="Arial" w:eastAsia="Arial" w:hAnsi="Arial" w:cs="Arial"/>
                <w:sz w:val="24"/>
                <w:szCs w:val="24"/>
              </w:rPr>
              <w:t>understand</w:t>
            </w:r>
            <w:r>
              <w:rPr>
                <w:rFonts w:ascii="Arial" w:eastAsia="Arial" w:hAnsi="Arial" w:cs="Arial"/>
                <w:sz w:val="24"/>
                <w:szCs w:val="24"/>
              </w:rPr>
              <w:t xml:space="preserve"> and address the impact of COVID-19</w:t>
            </w:r>
            <w:r w:rsidR="00FC3539" w:rsidRPr="00E16FE2">
              <w:rPr>
                <w:rFonts w:ascii="Arial" w:eastAsia="Arial" w:hAnsi="Arial" w:cs="Arial"/>
                <w:sz w:val="24"/>
                <w:szCs w:val="24"/>
              </w:rPr>
              <w:t xml:space="preserve"> in relation to social interactions, </w:t>
            </w:r>
            <w:r>
              <w:rPr>
                <w:rFonts w:ascii="Arial" w:eastAsia="Arial" w:hAnsi="Arial" w:cs="Arial"/>
                <w:sz w:val="24"/>
                <w:szCs w:val="24"/>
              </w:rPr>
              <w:t xml:space="preserve">and </w:t>
            </w:r>
            <w:r w:rsidR="00FC3539" w:rsidRPr="00E16FE2">
              <w:rPr>
                <w:rFonts w:ascii="Arial" w:eastAsia="Arial" w:hAnsi="Arial" w:cs="Arial"/>
                <w:sz w:val="24"/>
                <w:szCs w:val="24"/>
              </w:rPr>
              <w:t>accessing education through digital tools</w:t>
            </w:r>
            <w:r>
              <w:rPr>
                <w:rFonts w:ascii="Arial" w:eastAsia="Arial" w:hAnsi="Arial" w:cs="Arial"/>
                <w:sz w:val="24"/>
                <w:szCs w:val="24"/>
              </w:rPr>
              <w:t>.</w:t>
            </w:r>
          </w:p>
          <w:p w14:paraId="59679DD2" w14:textId="77777777" w:rsidR="005A608A" w:rsidRPr="00ED545F" w:rsidRDefault="00FC3539" w:rsidP="0074315B">
            <w:pPr>
              <w:pStyle w:val="ListParagraph"/>
              <w:numPr>
                <w:ilvl w:val="0"/>
                <w:numId w:val="9"/>
              </w:numPr>
              <w:spacing w:after="160"/>
              <w:rPr>
                <w:rFonts w:ascii="Arial" w:eastAsiaTheme="minorEastAsia" w:hAnsi="Arial" w:cs="Arial"/>
                <w:sz w:val="24"/>
                <w:szCs w:val="24"/>
              </w:rPr>
            </w:pPr>
            <w:r w:rsidRPr="00E16FE2">
              <w:rPr>
                <w:rFonts w:ascii="Arial" w:eastAsia="Arial" w:hAnsi="Arial" w:cs="Arial"/>
                <w:sz w:val="24"/>
                <w:szCs w:val="24"/>
              </w:rPr>
              <w:t>Focus</w:t>
            </w:r>
            <w:r w:rsidR="00ED545F">
              <w:rPr>
                <w:rFonts w:ascii="Arial" w:eastAsia="Arial" w:hAnsi="Arial" w:cs="Arial"/>
                <w:sz w:val="24"/>
                <w:szCs w:val="24"/>
              </w:rPr>
              <w:t>ed</w:t>
            </w:r>
            <w:r w:rsidRPr="00E16FE2">
              <w:rPr>
                <w:rFonts w:ascii="Arial" w:eastAsia="Arial" w:hAnsi="Arial" w:cs="Arial"/>
                <w:sz w:val="24"/>
                <w:szCs w:val="24"/>
              </w:rPr>
              <w:t xml:space="preserve"> our Youth Ambition resources to prioritise those young people that may require extra suppor</w:t>
            </w:r>
            <w:r w:rsidR="00ED545F">
              <w:rPr>
                <w:rFonts w:ascii="Arial" w:eastAsia="Arial" w:hAnsi="Arial" w:cs="Arial"/>
                <w:sz w:val="24"/>
                <w:szCs w:val="24"/>
              </w:rPr>
              <w:t>t to get involved in activities.</w:t>
            </w:r>
          </w:p>
        </w:tc>
        <w:tc>
          <w:tcPr>
            <w:tcW w:w="4536" w:type="dxa"/>
          </w:tcPr>
          <w:p w14:paraId="771E6B29" w14:textId="77777777" w:rsidR="00A56DFC" w:rsidRPr="00A56DFC" w:rsidRDefault="00A56DFC" w:rsidP="0074315B">
            <w:pPr>
              <w:pStyle w:val="paragraph"/>
              <w:numPr>
                <w:ilvl w:val="0"/>
                <w:numId w:val="39"/>
              </w:numPr>
              <w:spacing w:before="0" w:beforeAutospacing="0" w:after="0" w:afterAutospacing="0"/>
              <w:textAlignment w:val="baseline"/>
              <w:rPr>
                <w:rFonts w:ascii="Arial" w:hAnsi="Arial" w:cs="Arial"/>
                <w:color w:val="000000" w:themeColor="text1"/>
              </w:rPr>
            </w:pPr>
            <w:r w:rsidRPr="00A56DFC">
              <w:rPr>
                <w:rStyle w:val="normaltextrun"/>
                <w:rFonts w:ascii="Arial" w:hAnsi="Arial" w:cs="Arial"/>
                <w:color w:val="000000" w:themeColor="text1"/>
              </w:rPr>
              <w:lastRenderedPageBreak/>
              <w:t xml:space="preserve">Building on the success of the Youth Ambition Programme we will further embed the expertise and skills into </w:t>
            </w:r>
            <w:r w:rsidRPr="00A56DFC">
              <w:rPr>
                <w:rStyle w:val="normaltextrun"/>
                <w:rFonts w:ascii="Arial" w:hAnsi="Arial" w:cs="Arial"/>
                <w:color w:val="000000" w:themeColor="text1"/>
              </w:rPr>
              <w:lastRenderedPageBreak/>
              <w:t>the workforce operating within the locality hubs model to increase our coverage and impact.</w:t>
            </w:r>
            <w:r w:rsidRPr="00A56DFC">
              <w:rPr>
                <w:rStyle w:val="eop"/>
                <w:rFonts w:ascii="Arial" w:hAnsi="Arial" w:cs="Arial"/>
                <w:color w:val="000000" w:themeColor="text1"/>
              </w:rPr>
              <w:t> </w:t>
            </w:r>
          </w:p>
          <w:p w14:paraId="6501F6FC" w14:textId="77777777" w:rsidR="00A56DFC" w:rsidRPr="00A56DFC" w:rsidRDefault="00A56DFC" w:rsidP="0074315B">
            <w:pPr>
              <w:pStyle w:val="paragraph"/>
              <w:numPr>
                <w:ilvl w:val="0"/>
                <w:numId w:val="39"/>
              </w:numPr>
              <w:spacing w:before="0" w:beforeAutospacing="0" w:after="0" w:afterAutospacing="0"/>
              <w:textAlignment w:val="baseline"/>
              <w:rPr>
                <w:rFonts w:ascii="Arial" w:hAnsi="Arial" w:cs="Arial"/>
                <w:color w:val="000000" w:themeColor="text1"/>
              </w:rPr>
            </w:pPr>
            <w:r w:rsidRPr="00A56DFC">
              <w:rPr>
                <w:rStyle w:val="normaltextrun"/>
                <w:rFonts w:ascii="Arial" w:hAnsi="Arial" w:cs="Arial"/>
                <w:color w:val="000000" w:themeColor="text1"/>
              </w:rPr>
              <w:t>Establish a Youth Ambition mentoring programme supported by the locality hubs, which can support the take</w:t>
            </w:r>
            <w:r w:rsidR="00F475CF">
              <w:rPr>
                <w:rStyle w:val="normaltextrun"/>
                <w:rFonts w:ascii="Arial" w:hAnsi="Arial" w:cs="Arial"/>
                <w:color w:val="000000" w:themeColor="text1"/>
              </w:rPr>
              <w:t xml:space="preserve"> </w:t>
            </w:r>
            <w:r w:rsidRPr="00A56DFC">
              <w:rPr>
                <w:rStyle w:val="normaltextrun"/>
                <w:rFonts w:ascii="Arial" w:hAnsi="Arial" w:cs="Arial"/>
                <w:color w:val="000000" w:themeColor="text1"/>
              </w:rPr>
              <w:t>up of apprenticeships.</w:t>
            </w:r>
            <w:r w:rsidRPr="00A56DFC">
              <w:rPr>
                <w:rStyle w:val="eop"/>
                <w:rFonts w:ascii="Arial" w:hAnsi="Arial" w:cs="Arial"/>
                <w:color w:val="000000" w:themeColor="text1"/>
              </w:rPr>
              <w:t> </w:t>
            </w:r>
          </w:p>
          <w:p w14:paraId="176CFB64" w14:textId="0783E223" w:rsidR="00A56DFC" w:rsidRDefault="00A56DFC" w:rsidP="0074315B">
            <w:pPr>
              <w:pStyle w:val="paragraph"/>
              <w:numPr>
                <w:ilvl w:val="0"/>
                <w:numId w:val="39"/>
              </w:numPr>
              <w:spacing w:before="0" w:beforeAutospacing="0" w:after="0" w:afterAutospacing="0"/>
              <w:textAlignment w:val="baseline"/>
              <w:rPr>
                <w:rStyle w:val="eop"/>
                <w:rFonts w:ascii="Arial" w:hAnsi="Arial" w:cs="Arial"/>
                <w:color w:val="000000" w:themeColor="text1"/>
              </w:rPr>
            </w:pPr>
            <w:r w:rsidRPr="00A56DFC">
              <w:rPr>
                <w:rStyle w:val="normaltextrun"/>
                <w:rFonts w:ascii="Arial" w:hAnsi="Arial" w:cs="Arial"/>
                <w:color w:val="000000" w:themeColor="text1"/>
              </w:rPr>
              <w:t>Work with the </w:t>
            </w:r>
            <w:r w:rsidR="0074315B">
              <w:rPr>
                <w:rStyle w:val="normaltextrun"/>
                <w:rFonts w:ascii="Arial" w:hAnsi="Arial" w:cs="Arial"/>
                <w:color w:val="000000" w:themeColor="text1"/>
              </w:rPr>
              <w:t>C</w:t>
            </w:r>
            <w:r w:rsidRPr="00A56DFC">
              <w:rPr>
                <w:rStyle w:val="normaltextrun"/>
                <w:rFonts w:ascii="Arial" w:hAnsi="Arial" w:cs="Arial"/>
                <w:color w:val="000000" w:themeColor="text1"/>
              </w:rPr>
              <w:t>ounty</w:t>
            </w:r>
            <w:r w:rsidR="0074315B">
              <w:rPr>
                <w:rStyle w:val="normaltextrun"/>
                <w:rFonts w:ascii="Arial" w:hAnsi="Arial" w:cs="Arial"/>
                <w:color w:val="000000" w:themeColor="text1"/>
              </w:rPr>
              <w:t xml:space="preserve"> Council</w:t>
            </w:r>
            <w:r w:rsidRPr="00A56DFC">
              <w:rPr>
                <w:rStyle w:val="normaltextrun"/>
                <w:rFonts w:ascii="Arial" w:hAnsi="Arial" w:cs="Arial"/>
                <w:color w:val="000000" w:themeColor="text1"/>
              </w:rPr>
              <w:t xml:space="preserve"> and partners </w:t>
            </w:r>
            <w:r w:rsidR="0074315B">
              <w:rPr>
                <w:rStyle w:val="normaltextrun"/>
                <w:rFonts w:ascii="Arial" w:hAnsi="Arial" w:cs="Arial"/>
                <w:color w:val="000000" w:themeColor="text1"/>
              </w:rPr>
              <w:t xml:space="preserve">to </w:t>
            </w:r>
            <w:r w:rsidRPr="00A56DFC">
              <w:rPr>
                <w:rStyle w:val="normaltextrun"/>
                <w:rFonts w:ascii="Arial" w:hAnsi="Arial" w:cs="Arial"/>
                <w:color w:val="000000" w:themeColor="text1"/>
              </w:rPr>
              <w:t>ensure children and young people are involved in tackling the issues that impact them, such as climate change and accessing green technologies and cultural and recreational activities.</w:t>
            </w:r>
            <w:r w:rsidRPr="00A56DFC">
              <w:rPr>
                <w:rStyle w:val="eop"/>
                <w:rFonts w:ascii="Arial" w:hAnsi="Arial" w:cs="Arial"/>
                <w:color w:val="000000" w:themeColor="text1"/>
              </w:rPr>
              <w:t> </w:t>
            </w:r>
          </w:p>
          <w:p w14:paraId="4AF4D6A3" w14:textId="75DABBE1" w:rsidR="00F475CF" w:rsidRPr="00A56DFC" w:rsidRDefault="00F475CF" w:rsidP="0074315B">
            <w:pPr>
              <w:pStyle w:val="paragraph"/>
              <w:numPr>
                <w:ilvl w:val="0"/>
                <w:numId w:val="39"/>
              </w:numPr>
              <w:spacing w:before="0" w:beforeAutospacing="0" w:after="0" w:afterAutospacing="0"/>
              <w:textAlignment w:val="baseline"/>
              <w:rPr>
                <w:rFonts w:ascii="Arial" w:hAnsi="Arial" w:cs="Arial"/>
                <w:color w:val="000000" w:themeColor="text1"/>
              </w:rPr>
            </w:pPr>
            <w:r>
              <w:rPr>
                <w:rStyle w:val="eop"/>
                <w:rFonts w:ascii="Arial" w:hAnsi="Arial" w:cs="Arial"/>
                <w:color w:val="000000" w:themeColor="text1"/>
              </w:rPr>
              <w:t>Work with partners to make the case for Oxford to become an Opportunity Area, attracting associated funding, and related initiatives to close the attainment gap for disadvantaged</w:t>
            </w:r>
            <w:r w:rsidR="00951907">
              <w:rPr>
                <w:rStyle w:val="eop"/>
                <w:rFonts w:ascii="Arial" w:hAnsi="Arial" w:cs="Arial"/>
                <w:color w:val="000000" w:themeColor="text1"/>
              </w:rPr>
              <w:t>, BAME and SEND</w:t>
            </w:r>
            <w:r>
              <w:rPr>
                <w:rStyle w:val="eop"/>
                <w:rFonts w:ascii="Arial" w:hAnsi="Arial" w:cs="Arial"/>
                <w:color w:val="000000" w:themeColor="text1"/>
              </w:rPr>
              <w:t xml:space="preserve"> young people.</w:t>
            </w:r>
          </w:p>
          <w:p w14:paraId="2DDB049B" w14:textId="6CF96AFF" w:rsidR="005A608A" w:rsidRPr="00E16FE2" w:rsidRDefault="00A56DFC" w:rsidP="0074315B">
            <w:pPr>
              <w:pStyle w:val="ListParagraph"/>
              <w:numPr>
                <w:ilvl w:val="0"/>
                <w:numId w:val="39"/>
              </w:numPr>
              <w:rPr>
                <w:rFonts w:ascii="Arial" w:eastAsiaTheme="minorEastAsia" w:hAnsi="Arial" w:cs="Arial"/>
                <w:sz w:val="24"/>
                <w:szCs w:val="24"/>
              </w:rPr>
            </w:pPr>
            <w:r w:rsidRPr="00A56DFC">
              <w:rPr>
                <w:rStyle w:val="normaltextrun"/>
                <w:rFonts w:ascii="Arial" w:hAnsi="Arial" w:cs="Arial"/>
                <w:color w:val="000000" w:themeColor="text1"/>
                <w:sz w:val="24"/>
                <w:szCs w:val="24"/>
              </w:rPr>
              <w:t xml:space="preserve">Adapt how we deliver youth work to support the changing needs of young people, such as </w:t>
            </w:r>
            <w:r w:rsidR="00972CCD">
              <w:rPr>
                <w:rStyle w:val="normaltextrun"/>
                <w:rFonts w:ascii="Arial" w:hAnsi="Arial" w:cs="Arial"/>
                <w:color w:val="000000" w:themeColor="text1"/>
                <w:sz w:val="24"/>
                <w:szCs w:val="24"/>
              </w:rPr>
              <w:t xml:space="preserve">the impact of </w:t>
            </w:r>
            <w:r w:rsidRPr="00A56DFC">
              <w:rPr>
                <w:rStyle w:val="normaltextrun"/>
                <w:rFonts w:ascii="Arial" w:hAnsi="Arial" w:cs="Arial"/>
                <w:color w:val="000000" w:themeColor="text1"/>
                <w:sz w:val="24"/>
                <w:szCs w:val="24"/>
              </w:rPr>
              <w:t>online interaction</w:t>
            </w:r>
            <w:r w:rsidR="00972CCD">
              <w:rPr>
                <w:rStyle w:val="normaltextrun"/>
                <w:rFonts w:ascii="Arial" w:hAnsi="Arial" w:cs="Arial"/>
                <w:color w:val="000000" w:themeColor="text1"/>
                <w:sz w:val="24"/>
                <w:szCs w:val="24"/>
              </w:rPr>
              <w:t>s</w:t>
            </w:r>
            <w:r w:rsidR="00F51FA3">
              <w:rPr>
                <w:rStyle w:val="normaltextrun"/>
                <w:rFonts w:ascii="Arial" w:hAnsi="Arial" w:cs="Arial"/>
                <w:color w:val="000000" w:themeColor="text1"/>
                <w:sz w:val="24"/>
                <w:szCs w:val="24"/>
              </w:rPr>
              <w:t>, and help address mental health issues experienced by many during the pandemic</w:t>
            </w:r>
            <w:r w:rsidRPr="00A56DFC">
              <w:rPr>
                <w:rStyle w:val="normaltextrun"/>
                <w:rFonts w:ascii="Arial" w:hAnsi="Arial" w:cs="Arial"/>
                <w:color w:val="000000" w:themeColor="text1"/>
                <w:sz w:val="24"/>
                <w:szCs w:val="24"/>
              </w:rPr>
              <w:t>.</w:t>
            </w:r>
            <w:r w:rsidRPr="00A56DFC">
              <w:rPr>
                <w:rStyle w:val="eop"/>
                <w:rFonts w:ascii="Arial" w:hAnsi="Arial" w:cs="Arial"/>
                <w:color w:val="000000" w:themeColor="text1"/>
                <w:sz w:val="24"/>
                <w:szCs w:val="24"/>
              </w:rPr>
              <w:t> </w:t>
            </w:r>
          </w:p>
        </w:tc>
        <w:tc>
          <w:tcPr>
            <w:tcW w:w="4111" w:type="dxa"/>
          </w:tcPr>
          <w:p w14:paraId="464C7C89" w14:textId="6366A0CB" w:rsidR="00A56DFC" w:rsidRPr="00142F9E" w:rsidRDefault="00A56DFC" w:rsidP="00FC5BDE">
            <w:pPr>
              <w:pStyle w:val="paragraph"/>
              <w:numPr>
                <w:ilvl w:val="0"/>
                <w:numId w:val="39"/>
              </w:numPr>
              <w:spacing w:before="0" w:beforeAutospacing="0" w:after="0" w:afterAutospacing="0"/>
              <w:textAlignment w:val="baseline"/>
              <w:rPr>
                <w:rFonts w:ascii="Arial" w:hAnsi="Arial" w:cs="Arial"/>
                <w:color w:val="000000" w:themeColor="text1"/>
              </w:rPr>
            </w:pPr>
            <w:r w:rsidRPr="00142F9E">
              <w:rPr>
                <w:rStyle w:val="normaltextrun"/>
                <w:rFonts w:ascii="Arial" w:hAnsi="Arial" w:cs="Arial"/>
                <w:color w:val="000000" w:themeColor="text1"/>
              </w:rPr>
              <w:lastRenderedPageBreak/>
              <w:t xml:space="preserve">By 2024 our Youth Ambition Programme will have supported and empowered </w:t>
            </w:r>
            <w:r w:rsidR="00561B81">
              <w:rPr>
                <w:rStyle w:val="normaltextrun"/>
                <w:rFonts w:ascii="Arial" w:hAnsi="Arial" w:cs="Arial"/>
                <w:color w:val="000000" w:themeColor="text1"/>
              </w:rPr>
              <w:t xml:space="preserve">the most </w:t>
            </w:r>
            <w:r w:rsidR="00561B81">
              <w:rPr>
                <w:rStyle w:val="normaltextrun"/>
                <w:rFonts w:ascii="Arial" w:hAnsi="Arial" w:cs="Arial"/>
                <w:color w:val="000000" w:themeColor="text1"/>
              </w:rPr>
              <w:lastRenderedPageBreak/>
              <w:t>disadvantaged young people in accessing arts, leisure,</w:t>
            </w:r>
            <w:r w:rsidRPr="00142F9E">
              <w:rPr>
                <w:rStyle w:val="normaltextrun"/>
                <w:rFonts w:ascii="Arial" w:hAnsi="Arial" w:cs="Arial"/>
                <w:color w:val="000000" w:themeColor="text1"/>
              </w:rPr>
              <w:t xml:space="preserve"> educational and </w:t>
            </w:r>
            <w:r w:rsidR="00561B81">
              <w:rPr>
                <w:rStyle w:val="normaltextrun"/>
                <w:rFonts w:ascii="Arial" w:hAnsi="Arial" w:cs="Arial"/>
                <w:color w:val="000000" w:themeColor="text1"/>
              </w:rPr>
              <w:t xml:space="preserve">cultural programmes </w:t>
            </w:r>
            <w:r w:rsidR="008E040F">
              <w:rPr>
                <w:rStyle w:val="normaltextrun"/>
                <w:rFonts w:ascii="Arial" w:hAnsi="Arial" w:cs="Arial"/>
                <w:color w:val="000000" w:themeColor="text1"/>
              </w:rPr>
              <w:t xml:space="preserve">to enable them to </w:t>
            </w:r>
            <w:r w:rsidR="00561B81">
              <w:rPr>
                <w:rStyle w:val="normaltextrun"/>
                <w:rFonts w:ascii="Arial" w:hAnsi="Arial" w:cs="Arial"/>
                <w:color w:val="000000" w:themeColor="text1"/>
              </w:rPr>
              <w:t xml:space="preserve">make these initiatives </w:t>
            </w:r>
            <w:r w:rsidR="008E040F">
              <w:rPr>
                <w:rStyle w:val="normaltextrun"/>
                <w:rFonts w:ascii="Arial" w:hAnsi="Arial" w:cs="Arial"/>
                <w:color w:val="000000" w:themeColor="text1"/>
              </w:rPr>
              <w:t>a key part of their futures</w:t>
            </w:r>
            <w:proofErr w:type="gramStart"/>
            <w:r w:rsidR="008E040F">
              <w:rPr>
                <w:rStyle w:val="normaltextrun"/>
                <w:rFonts w:ascii="Arial" w:hAnsi="Arial" w:cs="Arial"/>
                <w:color w:val="000000" w:themeColor="text1"/>
              </w:rPr>
              <w:t>.</w:t>
            </w:r>
            <w:r w:rsidRPr="00142F9E">
              <w:rPr>
                <w:rStyle w:val="normaltextrun"/>
                <w:rFonts w:ascii="Arial" w:hAnsi="Arial" w:cs="Arial"/>
                <w:color w:val="000000" w:themeColor="text1"/>
              </w:rPr>
              <w:t>.</w:t>
            </w:r>
            <w:proofErr w:type="gramEnd"/>
            <w:r w:rsidRPr="00142F9E">
              <w:rPr>
                <w:rStyle w:val="eop"/>
                <w:rFonts w:ascii="Arial" w:hAnsi="Arial" w:cs="Arial"/>
                <w:color w:val="000000" w:themeColor="text1"/>
              </w:rPr>
              <w:t> </w:t>
            </w:r>
          </w:p>
          <w:p w14:paraId="7F525F85" w14:textId="77777777" w:rsidR="00A56DFC" w:rsidRPr="00142F9E" w:rsidRDefault="00A56DFC" w:rsidP="00FC5BDE">
            <w:pPr>
              <w:pStyle w:val="paragraph"/>
              <w:numPr>
                <w:ilvl w:val="0"/>
                <w:numId w:val="39"/>
              </w:numPr>
              <w:spacing w:before="0" w:beforeAutospacing="0" w:after="0" w:afterAutospacing="0"/>
              <w:textAlignment w:val="baseline"/>
              <w:rPr>
                <w:rFonts w:ascii="Arial" w:hAnsi="Arial" w:cs="Arial"/>
                <w:color w:val="000000" w:themeColor="text1"/>
              </w:rPr>
            </w:pPr>
            <w:r w:rsidRPr="00142F9E">
              <w:rPr>
                <w:rStyle w:val="normaltextrun"/>
                <w:rFonts w:ascii="Arial" w:hAnsi="Arial" w:cs="Arial"/>
                <w:color w:val="000000" w:themeColor="text1"/>
              </w:rPr>
              <w:t>Develop the use of intelligence insight to better direct resources to support young people, particularly those that seldom participate in activities.</w:t>
            </w:r>
            <w:r w:rsidRPr="00142F9E">
              <w:rPr>
                <w:rStyle w:val="eop"/>
                <w:rFonts w:ascii="Arial" w:hAnsi="Arial" w:cs="Arial"/>
                <w:color w:val="000000" w:themeColor="text1"/>
              </w:rPr>
              <w:t> </w:t>
            </w:r>
          </w:p>
          <w:p w14:paraId="162763A9" w14:textId="77777777" w:rsidR="00A56DFC" w:rsidRPr="00142F9E" w:rsidRDefault="00A56DFC" w:rsidP="00FC5BDE">
            <w:pPr>
              <w:pStyle w:val="paragraph"/>
              <w:numPr>
                <w:ilvl w:val="0"/>
                <w:numId w:val="39"/>
              </w:numPr>
              <w:spacing w:before="0" w:beforeAutospacing="0" w:after="0" w:afterAutospacing="0"/>
              <w:textAlignment w:val="baseline"/>
              <w:rPr>
                <w:rFonts w:ascii="Arial" w:hAnsi="Arial" w:cs="Arial"/>
                <w:color w:val="000000" w:themeColor="text1"/>
              </w:rPr>
            </w:pPr>
            <w:r w:rsidRPr="00142F9E">
              <w:rPr>
                <w:rStyle w:val="normaltextrun"/>
                <w:rFonts w:ascii="Arial" w:hAnsi="Arial" w:cs="Arial"/>
                <w:color w:val="000000" w:themeColor="text1"/>
              </w:rPr>
              <w:t>Working with key stakeholders in localities we will utilise their insights, experience and assets to develop opportunities for young people – which those young people can relate to.</w:t>
            </w:r>
            <w:r w:rsidRPr="00142F9E">
              <w:rPr>
                <w:rStyle w:val="eop"/>
                <w:rFonts w:ascii="Arial" w:hAnsi="Arial" w:cs="Arial"/>
                <w:color w:val="000000" w:themeColor="text1"/>
              </w:rPr>
              <w:t> </w:t>
            </w:r>
          </w:p>
          <w:p w14:paraId="00270511" w14:textId="77777777" w:rsidR="005A608A" w:rsidRPr="00E16FE2" w:rsidRDefault="005A608A" w:rsidP="00A56DFC">
            <w:pPr>
              <w:pStyle w:val="ListParagraph"/>
              <w:ind w:left="360"/>
              <w:rPr>
                <w:rFonts w:ascii="Arial" w:eastAsia="Arial" w:hAnsi="Arial" w:cs="Arial"/>
                <w:sz w:val="24"/>
                <w:szCs w:val="24"/>
              </w:rPr>
            </w:pPr>
          </w:p>
        </w:tc>
      </w:tr>
      <w:tr w:rsidR="009876DD" w:rsidRPr="00E16FE2" w14:paraId="5E73954C" w14:textId="77777777" w:rsidTr="78D6FA24">
        <w:tc>
          <w:tcPr>
            <w:tcW w:w="590" w:type="dxa"/>
            <w:vMerge/>
          </w:tcPr>
          <w:p w14:paraId="5CA83978" w14:textId="77777777" w:rsidR="005A608A" w:rsidRPr="00E16FE2" w:rsidRDefault="005A608A" w:rsidP="00CE0591">
            <w:pPr>
              <w:pStyle w:val="Style2"/>
              <w:numPr>
                <w:ilvl w:val="0"/>
                <w:numId w:val="0"/>
              </w:numPr>
              <w:ind w:left="360"/>
              <w:rPr>
                <w:lang w:eastAsia="en-GB"/>
              </w:rPr>
            </w:pPr>
          </w:p>
        </w:tc>
        <w:tc>
          <w:tcPr>
            <w:tcW w:w="2271" w:type="dxa"/>
          </w:tcPr>
          <w:p w14:paraId="3CB18AE2" w14:textId="77777777" w:rsidR="005A608A" w:rsidRPr="00E16FE2" w:rsidRDefault="005A608A" w:rsidP="00FC5BDE">
            <w:pPr>
              <w:pStyle w:val="Style2"/>
              <w:numPr>
                <w:ilvl w:val="0"/>
                <w:numId w:val="10"/>
              </w:numPr>
            </w:pPr>
            <w:r w:rsidRPr="00E16FE2">
              <w:rPr>
                <w:lang w:eastAsia="en-GB"/>
              </w:rPr>
              <w:t xml:space="preserve">As a good landlord, we will </w:t>
            </w:r>
            <w:r w:rsidRPr="00E16FE2">
              <w:rPr>
                <w:lang w:eastAsia="en-GB"/>
              </w:rPr>
              <w:lastRenderedPageBreak/>
              <w:t xml:space="preserve">have worked with our Council tenants and residents to strengthen local communities; and worked with other major landlords to improve the services they provide. </w:t>
            </w:r>
            <w:r w:rsidRPr="00E16FE2">
              <w:br/>
            </w:r>
          </w:p>
          <w:p w14:paraId="0229D539" w14:textId="77777777" w:rsidR="005A608A" w:rsidRPr="00E16FE2" w:rsidRDefault="005A608A" w:rsidP="3C8B3810">
            <w:pPr>
              <w:pStyle w:val="Style2"/>
              <w:numPr>
                <w:ilvl w:val="0"/>
                <w:numId w:val="0"/>
              </w:numPr>
              <w:rPr>
                <w:lang w:eastAsia="en-GB"/>
              </w:rPr>
            </w:pPr>
          </w:p>
        </w:tc>
        <w:tc>
          <w:tcPr>
            <w:tcW w:w="3088" w:type="dxa"/>
          </w:tcPr>
          <w:p w14:paraId="19E5AC5F" w14:textId="516C16B5" w:rsidR="005A608A" w:rsidRPr="00E16FE2" w:rsidRDefault="04C8911D" w:rsidP="00951907">
            <w:pPr>
              <w:pStyle w:val="ListParagraph"/>
              <w:numPr>
                <w:ilvl w:val="0"/>
                <w:numId w:val="8"/>
              </w:numPr>
              <w:rPr>
                <w:rFonts w:ascii="Arial" w:eastAsiaTheme="minorEastAsia" w:hAnsi="Arial" w:cs="Arial"/>
                <w:sz w:val="24"/>
                <w:szCs w:val="24"/>
              </w:rPr>
            </w:pPr>
            <w:r w:rsidRPr="00E16FE2">
              <w:rPr>
                <w:rFonts w:ascii="Arial" w:eastAsia="Arial" w:hAnsi="Arial" w:cs="Arial"/>
                <w:sz w:val="24"/>
                <w:szCs w:val="24"/>
              </w:rPr>
              <w:lastRenderedPageBreak/>
              <w:t>We have successfully tested a new locality</w:t>
            </w:r>
            <w:r w:rsidR="00951907">
              <w:rPr>
                <w:rFonts w:ascii="Arial" w:eastAsia="Arial" w:hAnsi="Arial" w:cs="Arial"/>
                <w:sz w:val="24"/>
                <w:szCs w:val="24"/>
              </w:rPr>
              <w:t>-</w:t>
            </w:r>
            <w:r w:rsidRPr="00E16FE2">
              <w:rPr>
                <w:rFonts w:ascii="Arial" w:eastAsia="Arial" w:hAnsi="Arial" w:cs="Arial"/>
                <w:sz w:val="24"/>
                <w:szCs w:val="24"/>
              </w:rPr>
              <w:lastRenderedPageBreak/>
              <w:t xml:space="preserve">based approach in response to the pandemic, </w:t>
            </w:r>
            <w:r w:rsidR="005A608A" w:rsidRPr="00E16FE2">
              <w:rPr>
                <w:rFonts w:ascii="Arial" w:eastAsia="Arial" w:hAnsi="Arial" w:cs="Arial"/>
                <w:sz w:val="24"/>
                <w:szCs w:val="24"/>
              </w:rPr>
              <w:t>deploying multi-skilled, customer-facing staff to improve the experience and outcomes for our residents</w:t>
            </w:r>
            <w:r w:rsidR="00951907">
              <w:rPr>
                <w:rFonts w:ascii="Arial" w:eastAsia="Arial" w:hAnsi="Arial" w:cs="Arial"/>
                <w:sz w:val="24"/>
                <w:szCs w:val="24"/>
              </w:rPr>
              <w:t>.</w:t>
            </w:r>
            <w:r w:rsidR="1CD65447" w:rsidRPr="00E16FE2">
              <w:rPr>
                <w:rFonts w:ascii="Arial" w:eastAsia="Arial" w:hAnsi="Arial" w:cs="Arial"/>
                <w:sz w:val="24"/>
                <w:szCs w:val="24"/>
              </w:rPr>
              <w:t xml:space="preserve"> </w:t>
            </w:r>
          </w:p>
        </w:tc>
        <w:tc>
          <w:tcPr>
            <w:tcW w:w="4536" w:type="dxa"/>
          </w:tcPr>
          <w:p w14:paraId="1B1288FD" w14:textId="0E04BAF1" w:rsidR="00680FC6" w:rsidRPr="009876DD" w:rsidRDefault="00680FC6" w:rsidP="0074315B">
            <w:pPr>
              <w:pStyle w:val="ListParagraph"/>
              <w:numPr>
                <w:ilvl w:val="0"/>
                <w:numId w:val="40"/>
              </w:numPr>
              <w:spacing w:after="160"/>
              <w:rPr>
                <w:rFonts w:ascii="Arial" w:eastAsiaTheme="minorEastAsia" w:hAnsi="Arial" w:cs="Arial"/>
                <w:sz w:val="24"/>
                <w:szCs w:val="24"/>
              </w:rPr>
            </w:pPr>
            <w:r>
              <w:rPr>
                <w:rFonts w:ascii="Arial" w:hAnsi="Arial" w:cs="Arial"/>
                <w:sz w:val="24"/>
                <w:szCs w:val="24"/>
              </w:rPr>
              <w:lastRenderedPageBreak/>
              <w:t>D</w:t>
            </w:r>
            <w:r w:rsidRPr="3249A0FC">
              <w:rPr>
                <w:rFonts w:ascii="Arial" w:hAnsi="Arial" w:cs="Arial"/>
                <w:sz w:val="24"/>
                <w:szCs w:val="24"/>
              </w:rPr>
              <w:t>evelop a more integrated frontline locality-based service delivery offer</w:t>
            </w:r>
            <w:r>
              <w:rPr>
                <w:rFonts w:ascii="Arial" w:hAnsi="Arial" w:cs="Arial"/>
                <w:sz w:val="24"/>
                <w:szCs w:val="24"/>
              </w:rPr>
              <w:t xml:space="preserve"> </w:t>
            </w:r>
            <w:r>
              <w:rPr>
                <w:rFonts w:ascii="Arial" w:hAnsi="Arial" w:cs="Arial"/>
                <w:sz w:val="24"/>
                <w:szCs w:val="24"/>
              </w:rPr>
              <w:lastRenderedPageBreak/>
              <w:t>involving 6 locality hub teams</w:t>
            </w:r>
            <w:r w:rsidRPr="3249A0FC">
              <w:rPr>
                <w:rFonts w:ascii="Arial" w:hAnsi="Arial" w:cs="Arial"/>
                <w:sz w:val="24"/>
                <w:szCs w:val="24"/>
              </w:rPr>
              <w:t xml:space="preserve"> that brings together housing, community services, tenancy management support, etc. to provide a framework for greater colocation with partners </w:t>
            </w:r>
            <w:r w:rsidR="00951907">
              <w:rPr>
                <w:rFonts w:ascii="Arial" w:hAnsi="Arial" w:cs="Arial"/>
                <w:sz w:val="24"/>
                <w:szCs w:val="24"/>
              </w:rPr>
              <w:t>and</w:t>
            </w:r>
            <w:r w:rsidRPr="3249A0FC">
              <w:rPr>
                <w:rFonts w:ascii="Arial" w:hAnsi="Arial" w:cs="Arial"/>
                <w:sz w:val="24"/>
                <w:szCs w:val="24"/>
              </w:rPr>
              <w:t xml:space="preserve"> an emphasis on:</w:t>
            </w:r>
          </w:p>
          <w:p w14:paraId="311E1F89" w14:textId="77777777" w:rsidR="00680FC6" w:rsidRPr="009876DD" w:rsidRDefault="00680FC6" w:rsidP="0074315B">
            <w:pPr>
              <w:pStyle w:val="ListParagraph"/>
              <w:numPr>
                <w:ilvl w:val="1"/>
                <w:numId w:val="40"/>
              </w:numPr>
              <w:spacing w:after="160"/>
              <w:rPr>
                <w:rFonts w:ascii="Arial" w:eastAsiaTheme="minorEastAsia" w:hAnsi="Arial" w:cs="Arial"/>
                <w:sz w:val="24"/>
                <w:szCs w:val="24"/>
              </w:rPr>
            </w:pPr>
            <w:r>
              <w:rPr>
                <w:rFonts w:ascii="Arial" w:hAnsi="Arial" w:cs="Arial"/>
                <w:sz w:val="24"/>
                <w:szCs w:val="24"/>
              </w:rPr>
              <w:t xml:space="preserve">Prevention </w:t>
            </w:r>
            <w:r w:rsidRPr="009876DD">
              <w:rPr>
                <w:rFonts w:ascii="Arial" w:hAnsi="Arial" w:cs="Arial"/>
                <w:sz w:val="24"/>
                <w:szCs w:val="24"/>
              </w:rPr>
              <w:t>early intervention</w:t>
            </w:r>
            <w:r>
              <w:rPr>
                <w:rFonts w:ascii="Arial" w:hAnsi="Arial" w:cs="Arial"/>
                <w:sz w:val="24"/>
                <w:szCs w:val="24"/>
              </w:rPr>
              <w:t xml:space="preserve"> and support</w:t>
            </w:r>
          </w:p>
          <w:p w14:paraId="6BACAB80" w14:textId="66C27F57" w:rsidR="00680FC6" w:rsidRPr="009876DD" w:rsidRDefault="00951907" w:rsidP="0074315B">
            <w:pPr>
              <w:pStyle w:val="ListParagraph"/>
              <w:numPr>
                <w:ilvl w:val="1"/>
                <w:numId w:val="40"/>
              </w:numPr>
              <w:spacing w:after="160"/>
              <w:rPr>
                <w:rFonts w:ascii="Arial" w:eastAsiaTheme="minorEastAsia" w:hAnsi="Arial" w:cs="Arial"/>
                <w:sz w:val="24"/>
                <w:szCs w:val="24"/>
              </w:rPr>
            </w:pPr>
            <w:r>
              <w:rPr>
                <w:rFonts w:ascii="Arial" w:eastAsiaTheme="minorEastAsia" w:hAnsi="Arial" w:cs="Arial"/>
                <w:sz w:val="24"/>
                <w:szCs w:val="24"/>
              </w:rPr>
              <w:t>Community led co-</w:t>
            </w:r>
            <w:r w:rsidR="00680FC6" w:rsidRPr="009876DD">
              <w:rPr>
                <w:rFonts w:ascii="Arial" w:eastAsiaTheme="minorEastAsia" w:hAnsi="Arial" w:cs="Arial"/>
                <w:sz w:val="24"/>
                <w:szCs w:val="24"/>
              </w:rPr>
              <w:t>productive s</w:t>
            </w:r>
            <w:r w:rsidR="00680FC6" w:rsidRPr="009876DD">
              <w:rPr>
                <w:rFonts w:ascii="Arial" w:hAnsi="Arial" w:cs="Arial"/>
                <w:sz w:val="24"/>
                <w:szCs w:val="24"/>
              </w:rPr>
              <w:t>ocial action</w:t>
            </w:r>
            <w:r w:rsidR="00972CCD">
              <w:rPr>
                <w:rFonts w:ascii="Arial" w:hAnsi="Arial" w:cs="Arial"/>
                <w:sz w:val="24"/>
                <w:szCs w:val="24"/>
              </w:rPr>
              <w:t xml:space="preserve"> – </w:t>
            </w:r>
            <w:r w:rsidR="005B1BAD">
              <w:rPr>
                <w:rFonts w:ascii="Arial" w:hAnsi="Arial" w:cs="Arial"/>
                <w:sz w:val="24"/>
                <w:szCs w:val="24"/>
              </w:rPr>
              <w:t xml:space="preserve">where residents are </w:t>
            </w:r>
            <w:r w:rsidR="00972CCD">
              <w:rPr>
                <w:rFonts w:ascii="Arial" w:hAnsi="Arial" w:cs="Arial"/>
                <w:sz w:val="24"/>
                <w:szCs w:val="24"/>
              </w:rPr>
              <w:t xml:space="preserve">involved in decision making on matters that affect </w:t>
            </w:r>
            <w:r w:rsidR="005B1BAD">
              <w:rPr>
                <w:rFonts w:ascii="Arial" w:hAnsi="Arial" w:cs="Arial"/>
                <w:sz w:val="24"/>
                <w:szCs w:val="24"/>
              </w:rPr>
              <w:t xml:space="preserve">them </w:t>
            </w:r>
            <w:r w:rsidR="00972CCD">
              <w:rPr>
                <w:rFonts w:ascii="Arial" w:hAnsi="Arial" w:cs="Arial"/>
                <w:sz w:val="24"/>
                <w:szCs w:val="24"/>
              </w:rPr>
              <w:t>directly</w:t>
            </w:r>
          </w:p>
          <w:p w14:paraId="5A3C3A72" w14:textId="77777777" w:rsidR="00680FC6" w:rsidRPr="009876DD" w:rsidRDefault="00680FC6" w:rsidP="0074315B">
            <w:pPr>
              <w:pStyle w:val="ListParagraph"/>
              <w:numPr>
                <w:ilvl w:val="1"/>
                <w:numId w:val="40"/>
              </w:numPr>
              <w:spacing w:after="160"/>
              <w:rPr>
                <w:rFonts w:ascii="Arial" w:eastAsiaTheme="minorEastAsia" w:hAnsi="Arial" w:cs="Arial"/>
                <w:sz w:val="24"/>
                <w:szCs w:val="24"/>
              </w:rPr>
            </w:pPr>
            <w:r w:rsidRPr="009876DD">
              <w:rPr>
                <w:rFonts w:ascii="Arial" w:eastAsiaTheme="minorEastAsia" w:hAnsi="Arial" w:cs="Arial"/>
                <w:sz w:val="24"/>
                <w:szCs w:val="24"/>
              </w:rPr>
              <w:t xml:space="preserve">Improved service co-ordination with issues resolved right first time, closer to people’s homes </w:t>
            </w:r>
          </w:p>
          <w:p w14:paraId="539B0573" w14:textId="3940564E" w:rsidR="00680FC6" w:rsidRPr="009876DD" w:rsidRDefault="00E83A9C" w:rsidP="0074315B">
            <w:pPr>
              <w:pStyle w:val="ListParagraph"/>
              <w:numPr>
                <w:ilvl w:val="1"/>
                <w:numId w:val="40"/>
              </w:numPr>
              <w:spacing w:after="160"/>
              <w:rPr>
                <w:rFonts w:ascii="Arial" w:eastAsiaTheme="minorEastAsia" w:hAnsi="Arial" w:cs="Arial"/>
                <w:sz w:val="24"/>
                <w:szCs w:val="24"/>
              </w:rPr>
            </w:pPr>
            <w:r>
              <w:rPr>
                <w:rFonts w:ascii="Arial" w:eastAsiaTheme="minorEastAsia" w:hAnsi="Arial" w:cs="Arial"/>
                <w:sz w:val="24"/>
                <w:szCs w:val="24"/>
              </w:rPr>
              <w:t>Locality-</w:t>
            </w:r>
            <w:r w:rsidR="00680FC6" w:rsidRPr="009876DD">
              <w:rPr>
                <w:rFonts w:ascii="Arial" w:eastAsiaTheme="minorEastAsia" w:hAnsi="Arial" w:cs="Arial"/>
                <w:sz w:val="24"/>
                <w:szCs w:val="24"/>
              </w:rPr>
              <w:t>based commissioning</w:t>
            </w:r>
            <w:r w:rsidR="000A7B1E">
              <w:rPr>
                <w:rFonts w:ascii="Arial" w:eastAsiaTheme="minorEastAsia" w:hAnsi="Arial" w:cs="Arial"/>
                <w:sz w:val="24"/>
                <w:szCs w:val="24"/>
              </w:rPr>
              <w:t xml:space="preserve"> </w:t>
            </w:r>
            <w:r>
              <w:rPr>
                <w:rFonts w:ascii="Arial" w:eastAsiaTheme="minorEastAsia" w:hAnsi="Arial" w:cs="Arial"/>
                <w:sz w:val="24"/>
                <w:szCs w:val="24"/>
              </w:rPr>
              <w:t>m</w:t>
            </w:r>
            <w:r w:rsidR="005D5267">
              <w:rPr>
                <w:rFonts w:ascii="Arial" w:eastAsiaTheme="minorEastAsia" w:hAnsi="Arial" w:cs="Arial"/>
                <w:sz w:val="24"/>
                <w:szCs w:val="24"/>
              </w:rPr>
              <w:t xml:space="preserve">aking decisions on available </w:t>
            </w:r>
            <w:r w:rsidR="007B344A">
              <w:rPr>
                <w:rFonts w:ascii="Arial" w:eastAsiaTheme="minorEastAsia" w:hAnsi="Arial" w:cs="Arial"/>
                <w:sz w:val="24"/>
                <w:szCs w:val="24"/>
              </w:rPr>
              <w:t xml:space="preserve">funding </w:t>
            </w:r>
            <w:r w:rsidR="000A7B1E">
              <w:rPr>
                <w:rFonts w:ascii="Arial" w:eastAsiaTheme="minorEastAsia" w:hAnsi="Arial" w:cs="Arial"/>
                <w:sz w:val="24"/>
                <w:szCs w:val="24"/>
              </w:rPr>
              <w:t xml:space="preserve">to deliver projects that </w:t>
            </w:r>
            <w:r w:rsidR="007B344A">
              <w:rPr>
                <w:rFonts w:ascii="Arial" w:eastAsiaTheme="minorEastAsia" w:hAnsi="Arial" w:cs="Arial"/>
                <w:sz w:val="24"/>
                <w:szCs w:val="24"/>
              </w:rPr>
              <w:t>meet local needs</w:t>
            </w:r>
            <w:r w:rsidR="000A7B1E">
              <w:rPr>
                <w:rFonts w:ascii="Arial" w:eastAsiaTheme="minorEastAsia" w:hAnsi="Arial" w:cs="Arial"/>
                <w:sz w:val="24"/>
                <w:szCs w:val="24"/>
              </w:rPr>
              <w:t xml:space="preserve"> and priorities</w:t>
            </w:r>
            <w:r w:rsidR="007B344A">
              <w:rPr>
                <w:rFonts w:ascii="Arial" w:eastAsiaTheme="minorEastAsia" w:hAnsi="Arial" w:cs="Arial"/>
                <w:sz w:val="24"/>
                <w:szCs w:val="24"/>
              </w:rPr>
              <w:t>.</w:t>
            </w:r>
          </w:p>
          <w:p w14:paraId="7D2CE50A" w14:textId="532BA6A6" w:rsidR="005A608A" w:rsidRPr="00680FC6" w:rsidRDefault="00680FC6" w:rsidP="00E83A9C">
            <w:pPr>
              <w:pStyle w:val="ListParagraph"/>
              <w:numPr>
                <w:ilvl w:val="0"/>
                <w:numId w:val="40"/>
              </w:numPr>
              <w:rPr>
                <w:rFonts w:ascii="Arial" w:eastAsiaTheme="minorEastAsia" w:hAnsi="Arial" w:cs="Arial"/>
                <w:sz w:val="24"/>
                <w:szCs w:val="24"/>
              </w:rPr>
            </w:pPr>
            <w:r w:rsidRPr="009876DD">
              <w:rPr>
                <w:rFonts w:ascii="Arial" w:eastAsia="Arial" w:hAnsi="Arial" w:cs="Arial"/>
                <w:sz w:val="24"/>
                <w:szCs w:val="24"/>
              </w:rPr>
              <w:t xml:space="preserve">Develop a change programme for the Council’s landlord services, in response to the </w:t>
            </w:r>
            <w:r w:rsidR="00E83A9C">
              <w:rPr>
                <w:rFonts w:ascii="Arial" w:eastAsia="Arial" w:hAnsi="Arial" w:cs="Arial"/>
                <w:sz w:val="24"/>
                <w:szCs w:val="24"/>
              </w:rPr>
              <w:t>H</w:t>
            </w:r>
            <w:r w:rsidRPr="009876DD">
              <w:rPr>
                <w:rFonts w:ascii="Arial" w:eastAsia="Arial" w:hAnsi="Arial" w:cs="Arial"/>
                <w:sz w:val="24"/>
                <w:szCs w:val="24"/>
              </w:rPr>
              <w:t xml:space="preserve">ousing </w:t>
            </w:r>
            <w:r w:rsidR="00E83A9C">
              <w:rPr>
                <w:rFonts w:ascii="Arial" w:eastAsia="Arial" w:hAnsi="Arial" w:cs="Arial"/>
                <w:sz w:val="24"/>
                <w:szCs w:val="24"/>
              </w:rPr>
              <w:t>W</w:t>
            </w:r>
            <w:r w:rsidRPr="009876DD">
              <w:rPr>
                <w:rFonts w:ascii="Arial" w:eastAsia="Arial" w:hAnsi="Arial" w:cs="Arial"/>
                <w:sz w:val="24"/>
                <w:szCs w:val="24"/>
              </w:rPr>
              <w:t xml:space="preserve">hite </w:t>
            </w:r>
            <w:r w:rsidR="00E83A9C">
              <w:rPr>
                <w:rFonts w:ascii="Arial" w:eastAsia="Arial" w:hAnsi="Arial" w:cs="Arial"/>
                <w:sz w:val="24"/>
                <w:szCs w:val="24"/>
              </w:rPr>
              <w:t>P</w:t>
            </w:r>
            <w:r w:rsidRPr="009876DD">
              <w:rPr>
                <w:rFonts w:ascii="Arial" w:eastAsia="Arial" w:hAnsi="Arial" w:cs="Arial"/>
                <w:sz w:val="24"/>
                <w:szCs w:val="24"/>
              </w:rPr>
              <w:t>aper and carry out an extensive survey of residents to gauge views and satisfaction.</w:t>
            </w:r>
          </w:p>
        </w:tc>
        <w:tc>
          <w:tcPr>
            <w:tcW w:w="4111" w:type="dxa"/>
          </w:tcPr>
          <w:p w14:paraId="3E5BAFC9" w14:textId="77777777" w:rsidR="005A608A" w:rsidRPr="00680FC6" w:rsidRDefault="00680FC6" w:rsidP="00FC5BDE">
            <w:pPr>
              <w:pStyle w:val="ListParagraph"/>
              <w:numPr>
                <w:ilvl w:val="0"/>
                <w:numId w:val="40"/>
              </w:numPr>
              <w:rPr>
                <w:rFonts w:ascii="Arial" w:eastAsiaTheme="minorEastAsia" w:hAnsi="Arial" w:cs="Arial"/>
                <w:sz w:val="24"/>
                <w:szCs w:val="24"/>
              </w:rPr>
            </w:pPr>
            <w:r w:rsidRPr="00680FC6">
              <w:rPr>
                <w:rFonts w:ascii="Arial" w:hAnsi="Arial" w:cs="Arial"/>
                <w:color w:val="000000" w:themeColor="text1"/>
                <w:sz w:val="24"/>
                <w:szCs w:val="24"/>
              </w:rPr>
              <w:lastRenderedPageBreak/>
              <w:t xml:space="preserve">Take forward, and implement a new locality-based model, </w:t>
            </w:r>
            <w:r w:rsidRPr="00680FC6">
              <w:rPr>
                <w:rFonts w:ascii="Arial" w:hAnsi="Arial" w:cs="Arial"/>
                <w:color w:val="000000" w:themeColor="text1"/>
                <w:sz w:val="24"/>
                <w:szCs w:val="24"/>
              </w:rPr>
              <w:lastRenderedPageBreak/>
              <w:t>shaped by tenant’s views and needs.</w:t>
            </w:r>
          </w:p>
        </w:tc>
      </w:tr>
      <w:tr w:rsidR="009876DD" w:rsidRPr="00E16FE2" w14:paraId="1CD72433" w14:textId="77777777" w:rsidTr="78D6FA24">
        <w:tc>
          <w:tcPr>
            <w:tcW w:w="590" w:type="dxa"/>
          </w:tcPr>
          <w:p w14:paraId="1333784D" w14:textId="77777777" w:rsidR="005A608A" w:rsidRPr="00E16FE2" w:rsidRDefault="005A608A" w:rsidP="00CE0591">
            <w:pPr>
              <w:pStyle w:val="Style2"/>
              <w:numPr>
                <w:ilvl w:val="0"/>
                <w:numId w:val="0"/>
              </w:numPr>
              <w:ind w:left="360"/>
              <w:rPr>
                <w:lang w:eastAsia="en-GB"/>
              </w:rPr>
            </w:pPr>
          </w:p>
        </w:tc>
        <w:tc>
          <w:tcPr>
            <w:tcW w:w="2271" w:type="dxa"/>
          </w:tcPr>
          <w:p w14:paraId="389AE6D5" w14:textId="5E26F5FF" w:rsidR="005A608A" w:rsidRPr="00E16FE2" w:rsidRDefault="005A608A" w:rsidP="00E83A9C">
            <w:pPr>
              <w:pStyle w:val="Style2"/>
              <w:numPr>
                <w:ilvl w:val="0"/>
                <w:numId w:val="10"/>
              </w:numPr>
              <w:rPr>
                <w:lang w:eastAsia="en-GB"/>
              </w:rPr>
            </w:pPr>
            <w:r w:rsidRPr="00E16FE2">
              <w:rPr>
                <w:lang w:eastAsia="en-GB"/>
              </w:rPr>
              <w:t xml:space="preserve">Our parks and public spaces </w:t>
            </w:r>
            <w:r w:rsidRPr="00E16FE2">
              <w:rPr>
                <w:lang w:eastAsia="en-GB"/>
              </w:rPr>
              <w:lastRenderedPageBreak/>
              <w:t xml:space="preserve">will remain clean, safe, and well </w:t>
            </w:r>
            <w:r w:rsidR="00E83A9C">
              <w:rPr>
                <w:lang w:eastAsia="en-GB"/>
              </w:rPr>
              <w:t>maintained,</w:t>
            </w:r>
            <w:r w:rsidRPr="00E16FE2">
              <w:rPr>
                <w:lang w:eastAsia="en-GB"/>
              </w:rPr>
              <w:t xml:space="preserve"> and will be accessible to more people to people to enjoy the health and wellbeing benefits they provide.</w:t>
            </w:r>
          </w:p>
        </w:tc>
        <w:tc>
          <w:tcPr>
            <w:tcW w:w="3088" w:type="dxa"/>
          </w:tcPr>
          <w:p w14:paraId="29965073" w14:textId="77777777" w:rsidR="005A608A" w:rsidRPr="00CA6BC5" w:rsidRDefault="005A608A" w:rsidP="00CA6BC5">
            <w:pPr>
              <w:pStyle w:val="ListParagraph"/>
              <w:numPr>
                <w:ilvl w:val="0"/>
                <w:numId w:val="11"/>
              </w:numPr>
              <w:rPr>
                <w:rFonts w:ascii="Arial" w:eastAsiaTheme="minorEastAsia" w:hAnsi="Arial" w:cs="Arial"/>
                <w:sz w:val="24"/>
                <w:szCs w:val="24"/>
              </w:rPr>
            </w:pPr>
            <w:r w:rsidRPr="00E16FE2">
              <w:rPr>
                <w:rFonts w:ascii="Arial" w:eastAsia="Arial" w:hAnsi="Arial" w:cs="Arial"/>
                <w:sz w:val="24"/>
                <w:szCs w:val="24"/>
              </w:rPr>
              <w:lastRenderedPageBreak/>
              <w:t>Launch</w:t>
            </w:r>
            <w:r w:rsidR="001952E3">
              <w:rPr>
                <w:rFonts w:ascii="Arial" w:eastAsia="Arial" w:hAnsi="Arial" w:cs="Arial"/>
                <w:sz w:val="24"/>
                <w:szCs w:val="24"/>
              </w:rPr>
              <w:t>ed</w:t>
            </w:r>
            <w:r w:rsidRPr="00E16FE2">
              <w:rPr>
                <w:rFonts w:ascii="Arial" w:eastAsia="Arial" w:hAnsi="Arial" w:cs="Arial"/>
                <w:sz w:val="24"/>
                <w:szCs w:val="24"/>
              </w:rPr>
              <w:t xml:space="preserve"> and promote</w:t>
            </w:r>
            <w:r w:rsidR="001952E3">
              <w:rPr>
                <w:rFonts w:ascii="Arial" w:eastAsia="Arial" w:hAnsi="Arial" w:cs="Arial"/>
                <w:sz w:val="24"/>
                <w:szCs w:val="24"/>
              </w:rPr>
              <w:t>d</w:t>
            </w:r>
            <w:r w:rsidRPr="00E16FE2">
              <w:rPr>
                <w:rFonts w:ascii="Arial" w:eastAsia="Arial" w:hAnsi="Arial" w:cs="Arial"/>
                <w:sz w:val="24"/>
                <w:szCs w:val="24"/>
              </w:rPr>
              <w:t xml:space="preserve"> Go Active </w:t>
            </w:r>
            <w:r w:rsidRPr="00E16FE2">
              <w:rPr>
                <w:rFonts w:ascii="Arial" w:eastAsia="Arial" w:hAnsi="Arial" w:cs="Arial"/>
                <w:sz w:val="24"/>
                <w:szCs w:val="24"/>
              </w:rPr>
              <w:lastRenderedPageBreak/>
              <w:t>Outdoors to help promote inclusive access and the range of activities</w:t>
            </w:r>
            <w:r w:rsidR="00780E21" w:rsidRPr="00E16FE2">
              <w:rPr>
                <w:rFonts w:ascii="Arial" w:eastAsia="Arial" w:hAnsi="Arial" w:cs="Arial"/>
                <w:sz w:val="24"/>
                <w:szCs w:val="24"/>
              </w:rPr>
              <w:t xml:space="preserve"> </w:t>
            </w:r>
            <w:r w:rsidRPr="00E16FE2">
              <w:rPr>
                <w:rFonts w:ascii="Arial" w:eastAsia="Arial" w:hAnsi="Arial" w:cs="Arial"/>
                <w:sz w:val="24"/>
                <w:szCs w:val="24"/>
              </w:rPr>
              <w:t xml:space="preserve">within the city’s parks. </w:t>
            </w:r>
          </w:p>
        </w:tc>
        <w:tc>
          <w:tcPr>
            <w:tcW w:w="4536" w:type="dxa"/>
          </w:tcPr>
          <w:p w14:paraId="2BE54C06" w14:textId="77777777" w:rsidR="00E83A9C" w:rsidRPr="00E83A9C" w:rsidRDefault="00680FC6" w:rsidP="00E83A9C">
            <w:pPr>
              <w:pStyle w:val="ListParagraph"/>
              <w:numPr>
                <w:ilvl w:val="0"/>
                <w:numId w:val="41"/>
              </w:numPr>
              <w:spacing w:after="160"/>
              <w:rPr>
                <w:rFonts w:ascii="Arial" w:eastAsiaTheme="minorEastAsia" w:hAnsi="Arial" w:cs="Arial"/>
                <w:sz w:val="24"/>
                <w:szCs w:val="24"/>
              </w:rPr>
            </w:pPr>
            <w:r w:rsidRPr="00E83A9C">
              <w:rPr>
                <w:rFonts w:ascii="Arial" w:eastAsia="Arial" w:hAnsi="Arial" w:cs="Arial"/>
                <w:sz w:val="24"/>
                <w:szCs w:val="24"/>
              </w:rPr>
              <w:lastRenderedPageBreak/>
              <w:t xml:space="preserve">Evaluate the impact of Go Active across the city. </w:t>
            </w:r>
          </w:p>
          <w:p w14:paraId="36E6EDE4" w14:textId="16A247F1" w:rsidR="00680FC6" w:rsidRPr="00E83A9C" w:rsidRDefault="00680FC6" w:rsidP="00E83A9C">
            <w:pPr>
              <w:pStyle w:val="ListParagraph"/>
              <w:numPr>
                <w:ilvl w:val="0"/>
                <w:numId w:val="41"/>
              </w:numPr>
              <w:spacing w:after="160"/>
              <w:rPr>
                <w:rFonts w:ascii="Arial" w:eastAsiaTheme="minorEastAsia" w:hAnsi="Arial" w:cs="Arial"/>
                <w:sz w:val="24"/>
                <w:szCs w:val="24"/>
              </w:rPr>
            </w:pPr>
            <w:r w:rsidRPr="00E83A9C">
              <w:rPr>
                <w:rFonts w:ascii="Arial" w:eastAsiaTheme="minorEastAsia" w:hAnsi="Arial" w:cs="Arial"/>
                <w:sz w:val="24"/>
                <w:szCs w:val="24"/>
              </w:rPr>
              <w:lastRenderedPageBreak/>
              <w:t>Agree a baseline position and establish targets with community associations/centres including resources.</w:t>
            </w:r>
          </w:p>
          <w:p w14:paraId="54410431" w14:textId="735EF997" w:rsidR="005A608A" w:rsidRPr="00E83A9C" w:rsidRDefault="00680FC6" w:rsidP="00E83A9C">
            <w:pPr>
              <w:pStyle w:val="ListParagraph"/>
              <w:numPr>
                <w:ilvl w:val="0"/>
                <w:numId w:val="41"/>
              </w:numPr>
              <w:rPr>
                <w:rFonts w:ascii="Arial" w:eastAsiaTheme="minorEastAsia" w:hAnsi="Arial" w:cs="Arial"/>
                <w:sz w:val="24"/>
                <w:szCs w:val="24"/>
              </w:rPr>
            </w:pPr>
            <w:r w:rsidRPr="009876DD">
              <w:rPr>
                <w:rFonts w:ascii="Arial" w:eastAsia="Arial" w:hAnsi="Arial" w:cs="Arial"/>
                <w:sz w:val="24"/>
                <w:szCs w:val="24"/>
              </w:rPr>
              <w:t>Encourage and support community associations and community centres to deliver a ‘One Planet Living’</w:t>
            </w:r>
            <w:r w:rsidRPr="00E83A9C">
              <w:rPr>
                <w:rFonts w:ascii="Arial" w:eastAsia="Arial" w:hAnsi="Arial" w:cs="Arial"/>
                <w:sz w:val="24"/>
                <w:szCs w:val="24"/>
              </w:rPr>
              <w:t xml:space="preserve"> approach </w:t>
            </w:r>
            <w:r w:rsidR="00E83A9C">
              <w:rPr>
                <w:rFonts w:ascii="Arial" w:eastAsia="Arial" w:hAnsi="Arial" w:cs="Arial"/>
                <w:sz w:val="24"/>
                <w:szCs w:val="24"/>
              </w:rPr>
              <w:t>(</w:t>
            </w:r>
            <w:r w:rsidR="00E83A9C" w:rsidRPr="00E83A9C">
              <w:rPr>
                <w:rFonts w:ascii="Arial" w:hAnsi="Arial" w:cs="Arial"/>
                <w:sz w:val="24"/>
                <w:szCs w:val="24"/>
                <w:shd w:val="clear" w:color="auto" w:fill="FFFFFF"/>
              </w:rPr>
              <w:t>a vision of the world in which people enjoy happy, healthy lives within their fair share of the earth's resources, leaving space for wildlife and wilderness</w:t>
            </w:r>
            <w:r w:rsidR="00E83A9C" w:rsidRPr="00E83A9C">
              <w:rPr>
                <w:rFonts w:ascii="Arial" w:eastAsia="Arial" w:hAnsi="Arial" w:cs="Arial"/>
                <w:sz w:val="24"/>
                <w:szCs w:val="24"/>
              </w:rPr>
              <w:t>)</w:t>
            </w:r>
            <w:r w:rsidR="00E83A9C">
              <w:rPr>
                <w:rFonts w:ascii="Arial" w:eastAsia="Arial" w:hAnsi="Arial" w:cs="Arial"/>
                <w:sz w:val="24"/>
                <w:szCs w:val="24"/>
              </w:rPr>
              <w:t xml:space="preserve"> </w:t>
            </w:r>
            <w:r w:rsidRPr="00E83A9C">
              <w:rPr>
                <w:rFonts w:ascii="Arial" w:eastAsia="Arial" w:hAnsi="Arial" w:cs="Arial"/>
                <w:sz w:val="24"/>
                <w:szCs w:val="24"/>
              </w:rPr>
              <w:t>and champion this in our communities.</w:t>
            </w:r>
          </w:p>
          <w:p w14:paraId="5D4AA6C3" w14:textId="3A27DC63" w:rsidR="005D5267" w:rsidRPr="00E16FE2" w:rsidRDefault="005D5267" w:rsidP="00E83A9C">
            <w:pPr>
              <w:pStyle w:val="ListParagraph"/>
              <w:numPr>
                <w:ilvl w:val="0"/>
                <w:numId w:val="41"/>
              </w:numPr>
              <w:rPr>
                <w:rFonts w:ascii="Arial" w:eastAsiaTheme="minorEastAsia" w:hAnsi="Arial" w:cs="Arial"/>
                <w:sz w:val="24"/>
                <w:szCs w:val="24"/>
              </w:rPr>
            </w:pPr>
            <w:r w:rsidRPr="00E83A9C">
              <w:rPr>
                <w:rFonts w:ascii="Arial" w:eastAsiaTheme="minorEastAsia" w:hAnsi="Arial" w:cs="Arial"/>
                <w:sz w:val="24"/>
                <w:szCs w:val="24"/>
              </w:rPr>
              <w:t xml:space="preserve">Submit an application to DEFRA </w:t>
            </w:r>
            <w:r w:rsidRPr="005D5267">
              <w:rPr>
                <w:rFonts w:ascii="Arial" w:eastAsiaTheme="minorEastAsia" w:hAnsi="Arial" w:cs="Arial"/>
                <w:sz w:val="24"/>
                <w:szCs w:val="24"/>
              </w:rPr>
              <w:t xml:space="preserve">for designated bathing water status </w:t>
            </w:r>
            <w:r>
              <w:rPr>
                <w:rFonts w:ascii="Arial" w:eastAsiaTheme="minorEastAsia" w:hAnsi="Arial" w:cs="Arial"/>
                <w:sz w:val="24"/>
                <w:szCs w:val="24"/>
              </w:rPr>
              <w:t>for a stretch of the Thames in Oxford</w:t>
            </w:r>
            <w:r w:rsidR="00E83A9C">
              <w:rPr>
                <w:rFonts w:ascii="Arial" w:eastAsiaTheme="minorEastAsia" w:hAnsi="Arial" w:cs="Arial"/>
                <w:sz w:val="24"/>
                <w:szCs w:val="24"/>
              </w:rPr>
              <w:t>.</w:t>
            </w:r>
          </w:p>
        </w:tc>
        <w:tc>
          <w:tcPr>
            <w:tcW w:w="4111" w:type="dxa"/>
          </w:tcPr>
          <w:p w14:paraId="13EC7450" w14:textId="1D9A0E6B" w:rsidR="00680FC6" w:rsidRPr="00680FC6" w:rsidRDefault="00680FC6" w:rsidP="00FC5BDE">
            <w:pPr>
              <w:pStyle w:val="paragraph"/>
              <w:numPr>
                <w:ilvl w:val="0"/>
                <w:numId w:val="41"/>
              </w:numPr>
              <w:spacing w:before="0" w:beforeAutospacing="0" w:after="0" w:afterAutospacing="0"/>
              <w:textAlignment w:val="baseline"/>
              <w:rPr>
                <w:rFonts w:ascii="Arial" w:hAnsi="Arial" w:cs="Arial"/>
                <w:color w:val="000000" w:themeColor="text1"/>
              </w:rPr>
            </w:pPr>
            <w:r w:rsidRPr="00680FC6">
              <w:rPr>
                <w:rStyle w:val="normaltextrun"/>
                <w:rFonts w:ascii="Arial" w:hAnsi="Arial" w:cs="Arial"/>
                <w:color w:val="000000" w:themeColor="text1"/>
              </w:rPr>
              <w:lastRenderedPageBreak/>
              <w:t xml:space="preserve">Monitor the impact of our social prescribing initiatives on the </w:t>
            </w:r>
            <w:r w:rsidRPr="00680FC6">
              <w:rPr>
                <w:rStyle w:val="normaltextrun"/>
                <w:rFonts w:ascii="Arial" w:hAnsi="Arial" w:cs="Arial"/>
                <w:color w:val="000000" w:themeColor="text1"/>
              </w:rPr>
              <w:lastRenderedPageBreak/>
              <w:t>mental and physical wellbeing of our citizens that are referred from either primary care or community services.</w:t>
            </w:r>
            <w:r w:rsidRPr="00680FC6">
              <w:rPr>
                <w:rStyle w:val="eop"/>
                <w:rFonts w:ascii="Arial" w:hAnsi="Arial" w:cs="Arial"/>
                <w:color w:val="000000" w:themeColor="text1"/>
              </w:rPr>
              <w:t> </w:t>
            </w:r>
          </w:p>
          <w:p w14:paraId="61AF4AD8" w14:textId="0B54F4B2" w:rsidR="005A608A" w:rsidRPr="00E83A9C" w:rsidRDefault="00680FC6" w:rsidP="00E83A9C">
            <w:pPr>
              <w:pStyle w:val="paragraph"/>
              <w:numPr>
                <w:ilvl w:val="0"/>
                <w:numId w:val="41"/>
              </w:numPr>
              <w:spacing w:before="0" w:beforeAutospacing="0" w:after="0" w:afterAutospacing="0"/>
              <w:textAlignment w:val="baseline"/>
              <w:rPr>
                <w:rFonts w:ascii="Arial" w:hAnsi="Arial" w:cs="Arial"/>
                <w:color w:val="000000" w:themeColor="text1"/>
              </w:rPr>
            </w:pPr>
            <w:r w:rsidRPr="00680FC6">
              <w:rPr>
                <w:rStyle w:val="normaltextrun"/>
                <w:rFonts w:ascii="Arial" w:hAnsi="Arial" w:cs="Arial"/>
                <w:color w:val="000000" w:themeColor="text1"/>
              </w:rPr>
              <w:t>Monitor the impact of the ‘One Planet Living’ approach by our community associations, and where there are gaps mobilise and incentivise local community groups to be the local champions.</w:t>
            </w:r>
            <w:r w:rsidRPr="00680FC6">
              <w:rPr>
                <w:rStyle w:val="eop"/>
                <w:rFonts w:ascii="Arial" w:hAnsi="Arial" w:cs="Arial"/>
                <w:color w:val="000000" w:themeColor="text1"/>
              </w:rPr>
              <w:t> </w:t>
            </w:r>
          </w:p>
        </w:tc>
      </w:tr>
      <w:tr w:rsidR="009876DD" w:rsidRPr="00E16FE2" w14:paraId="3179C5BA" w14:textId="77777777" w:rsidTr="78D6FA24">
        <w:tc>
          <w:tcPr>
            <w:tcW w:w="590" w:type="dxa"/>
            <w:vMerge w:val="restart"/>
            <w:textDirection w:val="btLr"/>
          </w:tcPr>
          <w:p w14:paraId="0494894E" w14:textId="77777777" w:rsidR="005A608A" w:rsidRPr="00E16FE2" w:rsidRDefault="005A608A" w:rsidP="00201C08">
            <w:pPr>
              <w:pStyle w:val="Style2"/>
              <w:numPr>
                <w:ilvl w:val="0"/>
                <w:numId w:val="0"/>
              </w:numPr>
              <w:ind w:left="360" w:right="113"/>
              <w:jc w:val="center"/>
            </w:pPr>
            <w:r w:rsidRPr="00E16FE2">
              <w:lastRenderedPageBreak/>
              <w:t>Partner</w:t>
            </w:r>
          </w:p>
        </w:tc>
        <w:tc>
          <w:tcPr>
            <w:tcW w:w="2271" w:type="dxa"/>
          </w:tcPr>
          <w:p w14:paraId="51642178" w14:textId="77777777" w:rsidR="005A608A" w:rsidRPr="00E16FE2" w:rsidRDefault="005A608A" w:rsidP="00FC5BDE">
            <w:pPr>
              <w:pStyle w:val="Style2"/>
              <w:numPr>
                <w:ilvl w:val="0"/>
                <w:numId w:val="10"/>
              </w:numPr>
            </w:pPr>
            <w:r w:rsidRPr="00E16FE2">
              <w:t xml:space="preserve">Working with neighbouring councils and partners, we will prevent homelessness, move people in temporary accommodation more rapidly into secure housing, and </w:t>
            </w:r>
            <w:r w:rsidRPr="00E16FE2">
              <w:lastRenderedPageBreak/>
              <w:t>ensure that no one has to sleep rough on the streets of Oxford.</w:t>
            </w:r>
          </w:p>
        </w:tc>
        <w:tc>
          <w:tcPr>
            <w:tcW w:w="3088" w:type="dxa"/>
          </w:tcPr>
          <w:p w14:paraId="0964D1E9" w14:textId="760B8360" w:rsidR="29267F4B" w:rsidRPr="00E16FE2" w:rsidRDefault="29267F4B" w:rsidP="00FC5BDE">
            <w:pPr>
              <w:pStyle w:val="Style2"/>
              <w:numPr>
                <w:ilvl w:val="0"/>
                <w:numId w:val="19"/>
              </w:numPr>
              <w:rPr>
                <w:rFonts w:eastAsiaTheme="minorEastAsia"/>
              </w:rPr>
            </w:pPr>
            <w:r w:rsidRPr="00E16FE2">
              <w:lastRenderedPageBreak/>
              <w:t>Received Crisis-commissioned research findings to inform the future approach to move-on accommodation</w:t>
            </w:r>
            <w:r w:rsidR="00B52B61">
              <w:t>.</w:t>
            </w:r>
          </w:p>
          <w:p w14:paraId="7BD59EE6" w14:textId="77777777" w:rsidR="29267F4B" w:rsidRPr="00E16FE2" w:rsidRDefault="29267F4B" w:rsidP="00FC5BDE">
            <w:pPr>
              <w:pStyle w:val="ListParagraph"/>
              <w:numPr>
                <w:ilvl w:val="0"/>
                <w:numId w:val="19"/>
              </w:numPr>
              <w:rPr>
                <w:rFonts w:ascii="Arial" w:eastAsiaTheme="minorEastAsia" w:hAnsi="Arial" w:cs="Arial"/>
                <w:sz w:val="24"/>
                <w:szCs w:val="24"/>
              </w:rPr>
            </w:pPr>
            <w:r w:rsidRPr="00E16FE2">
              <w:rPr>
                <w:rFonts w:ascii="Arial" w:hAnsi="Arial" w:cs="Arial"/>
                <w:sz w:val="24"/>
                <w:szCs w:val="24"/>
              </w:rPr>
              <w:t>Rolled out a corporate response to homelessness prevention in response to the pandemic, led by a cross-Council group.</w:t>
            </w:r>
          </w:p>
          <w:p w14:paraId="4D3DD3CB" w14:textId="77777777" w:rsidR="005A608A" w:rsidRPr="00E16FE2" w:rsidRDefault="005A608A" w:rsidP="00FC5BDE">
            <w:pPr>
              <w:pStyle w:val="Style2"/>
              <w:numPr>
                <w:ilvl w:val="0"/>
                <w:numId w:val="19"/>
              </w:numPr>
            </w:pPr>
            <w:r w:rsidRPr="00E16FE2">
              <w:lastRenderedPageBreak/>
              <w:t>Develop</w:t>
            </w:r>
            <w:r w:rsidR="7C2FF73D" w:rsidRPr="00E16FE2">
              <w:t>ed</w:t>
            </w:r>
            <w:r w:rsidRPr="00E16FE2">
              <w:t xml:space="preserve"> a </w:t>
            </w:r>
            <w:r w:rsidR="600B3627" w:rsidRPr="00E16FE2">
              <w:t xml:space="preserve">draft </w:t>
            </w:r>
            <w:r w:rsidRPr="00E16FE2">
              <w:t>countywide Rough Sleeping Strategy with Oxfordshire councils and partner organisations.</w:t>
            </w:r>
          </w:p>
          <w:p w14:paraId="57F2DE7F" w14:textId="77777777" w:rsidR="005A608A" w:rsidRPr="00E16FE2" w:rsidRDefault="7C9EBFE7" w:rsidP="00FC5BDE">
            <w:pPr>
              <w:pStyle w:val="Style2"/>
              <w:numPr>
                <w:ilvl w:val="0"/>
                <w:numId w:val="19"/>
              </w:numPr>
            </w:pPr>
            <w:r w:rsidRPr="00E16FE2">
              <w:t>Started a r</w:t>
            </w:r>
            <w:r w:rsidR="005A608A" w:rsidRPr="00E16FE2">
              <w:t>eview</w:t>
            </w:r>
            <w:r w:rsidR="2C961D9D" w:rsidRPr="00E16FE2">
              <w:t xml:space="preserve"> into</w:t>
            </w:r>
            <w:r w:rsidR="005A608A" w:rsidRPr="00E16FE2">
              <w:t xml:space="preserve"> our approach to Temporary Accommodation, ensuring better outcomes for homeless households through faster move-on and support by establishing a Temporary Accommodation Taskforce.</w:t>
            </w:r>
          </w:p>
        </w:tc>
        <w:tc>
          <w:tcPr>
            <w:tcW w:w="4536" w:type="dxa"/>
          </w:tcPr>
          <w:p w14:paraId="1B4EA07B" w14:textId="77777777" w:rsidR="006103FC" w:rsidRPr="009876DD" w:rsidRDefault="006103FC" w:rsidP="00FC5BDE">
            <w:pPr>
              <w:pStyle w:val="ListParagraph"/>
              <w:numPr>
                <w:ilvl w:val="0"/>
                <w:numId w:val="42"/>
              </w:numPr>
              <w:rPr>
                <w:rFonts w:ascii="Arial" w:eastAsiaTheme="minorEastAsia" w:hAnsi="Arial" w:cs="Arial"/>
                <w:sz w:val="24"/>
                <w:szCs w:val="24"/>
              </w:rPr>
            </w:pPr>
            <w:r w:rsidRPr="009876DD">
              <w:rPr>
                <w:rFonts w:ascii="Arial" w:eastAsia="Arial" w:hAnsi="Arial" w:cs="Arial"/>
                <w:sz w:val="24"/>
                <w:szCs w:val="24"/>
              </w:rPr>
              <w:lastRenderedPageBreak/>
              <w:t>Make progress with reforming the organisational arrangements in our Housing Needs service to better align services with policy and priorities, such as increased homelessness prevention and a housing-led approach to move-on.</w:t>
            </w:r>
          </w:p>
          <w:p w14:paraId="326F4934" w14:textId="77777777" w:rsidR="006103FC" w:rsidRPr="009876DD" w:rsidRDefault="006103FC" w:rsidP="00FC5BDE">
            <w:pPr>
              <w:pStyle w:val="ListParagraph"/>
              <w:numPr>
                <w:ilvl w:val="0"/>
                <w:numId w:val="42"/>
              </w:numPr>
              <w:spacing w:line="257" w:lineRule="auto"/>
              <w:rPr>
                <w:rFonts w:ascii="Arial" w:eastAsiaTheme="minorEastAsia" w:hAnsi="Arial" w:cs="Arial"/>
                <w:sz w:val="24"/>
                <w:szCs w:val="24"/>
              </w:rPr>
            </w:pPr>
            <w:r w:rsidRPr="009876DD">
              <w:rPr>
                <w:rFonts w:ascii="Arial" w:eastAsia="Arial" w:hAnsi="Arial" w:cs="Arial"/>
                <w:sz w:val="24"/>
                <w:szCs w:val="24"/>
              </w:rPr>
              <w:t xml:space="preserve">Consult and agree the Countywide Rough Sleeping Strategy, agree countywide governance and funding arrangements, and develop a </w:t>
            </w:r>
            <w:r w:rsidRPr="009876DD">
              <w:rPr>
                <w:rFonts w:ascii="Arial" w:eastAsia="Arial" w:hAnsi="Arial" w:cs="Arial"/>
                <w:sz w:val="24"/>
                <w:szCs w:val="24"/>
              </w:rPr>
              <w:lastRenderedPageBreak/>
              <w:t>commissioning strategy for the provision of accommodation-based services for rough sleepers and single homeless people.</w:t>
            </w:r>
          </w:p>
          <w:p w14:paraId="72582468" w14:textId="77777777" w:rsidR="00F004AE" w:rsidRPr="00E16FE2" w:rsidRDefault="00F004AE" w:rsidP="00F004AE">
            <w:pPr>
              <w:pStyle w:val="ListParagraph"/>
              <w:spacing w:after="120"/>
              <w:ind w:left="360"/>
              <w:rPr>
                <w:rFonts w:ascii="Arial" w:hAnsi="Arial" w:cs="Arial"/>
                <w:sz w:val="24"/>
                <w:szCs w:val="24"/>
              </w:rPr>
            </w:pPr>
          </w:p>
        </w:tc>
        <w:tc>
          <w:tcPr>
            <w:tcW w:w="4111" w:type="dxa"/>
          </w:tcPr>
          <w:p w14:paraId="3A79A5CA" w14:textId="77777777" w:rsidR="006103FC" w:rsidRPr="006103FC" w:rsidRDefault="006103FC" w:rsidP="00FC5BDE">
            <w:pPr>
              <w:pStyle w:val="ListParagraph"/>
              <w:numPr>
                <w:ilvl w:val="0"/>
                <w:numId w:val="42"/>
              </w:numPr>
              <w:spacing w:after="120"/>
              <w:rPr>
                <w:rFonts w:ascii="Arial" w:hAnsi="Arial" w:cs="Arial"/>
                <w:color w:val="000000" w:themeColor="text1"/>
                <w:sz w:val="24"/>
                <w:szCs w:val="24"/>
              </w:rPr>
            </w:pPr>
            <w:r w:rsidRPr="006103FC">
              <w:rPr>
                <w:rFonts w:ascii="Arial" w:eastAsia="Arial" w:hAnsi="Arial" w:cs="Arial"/>
                <w:color w:val="000000" w:themeColor="text1"/>
                <w:sz w:val="24"/>
                <w:szCs w:val="24"/>
              </w:rPr>
              <w:lastRenderedPageBreak/>
              <w:t>Implement the countywide strategy to move towards ending rough sleeping in Oxfordshire, and deliver new commissioned services</w:t>
            </w:r>
          </w:p>
          <w:p w14:paraId="67DA0189" w14:textId="77777777" w:rsidR="005A608A" w:rsidRPr="006103FC" w:rsidRDefault="006103FC" w:rsidP="00FC5BDE">
            <w:pPr>
              <w:pStyle w:val="ListParagraph"/>
              <w:numPr>
                <w:ilvl w:val="0"/>
                <w:numId w:val="42"/>
              </w:numPr>
              <w:spacing w:after="120"/>
              <w:rPr>
                <w:rFonts w:ascii="Arial" w:hAnsi="Arial" w:cs="Arial"/>
                <w:color w:val="000000" w:themeColor="text1"/>
                <w:sz w:val="24"/>
                <w:szCs w:val="24"/>
              </w:rPr>
            </w:pPr>
            <w:r w:rsidRPr="006103FC">
              <w:rPr>
                <w:rFonts w:ascii="Arial" w:eastAsia="Arial" w:hAnsi="Arial" w:cs="Arial"/>
                <w:color w:val="000000" w:themeColor="text1"/>
                <w:sz w:val="24"/>
                <w:szCs w:val="24"/>
              </w:rPr>
              <w:t>Make further progress towards preventing homelessness earlier, with closer relationships with key partners, e.g. probation, social services, hospitals.</w:t>
            </w:r>
          </w:p>
        </w:tc>
      </w:tr>
      <w:tr w:rsidR="009876DD" w:rsidRPr="00E16FE2" w14:paraId="669D732F" w14:textId="77777777" w:rsidTr="78D6FA24">
        <w:tc>
          <w:tcPr>
            <w:tcW w:w="590" w:type="dxa"/>
            <w:vMerge/>
          </w:tcPr>
          <w:p w14:paraId="27A34C0F" w14:textId="77777777" w:rsidR="005A608A" w:rsidRPr="00E16FE2" w:rsidRDefault="005A608A" w:rsidP="00CE0591">
            <w:pPr>
              <w:pStyle w:val="Style2"/>
              <w:numPr>
                <w:ilvl w:val="0"/>
                <w:numId w:val="0"/>
              </w:numPr>
              <w:ind w:left="360"/>
              <w:rPr>
                <w:lang w:eastAsia="en-GB"/>
              </w:rPr>
            </w:pPr>
          </w:p>
        </w:tc>
        <w:tc>
          <w:tcPr>
            <w:tcW w:w="2271" w:type="dxa"/>
          </w:tcPr>
          <w:p w14:paraId="3EA9ACF9" w14:textId="77777777" w:rsidR="005A608A" w:rsidRPr="00E16FE2" w:rsidRDefault="005A608A" w:rsidP="00FC5BDE">
            <w:pPr>
              <w:pStyle w:val="Style2"/>
              <w:numPr>
                <w:ilvl w:val="0"/>
                <w:numId w:val="10"/>
              </w:numPr>
              <w:rPr>
                <w:lang w:eastAsia="en-GB"/>
              </w:rPr>
            </w:pPr>
            <w:r w:rsidRPr="00E16FE2">
              <w:rPr>
                <w:lang w:eastAsia="en-GB"/>
              </w:rPr>
              <w:t xml:space="preserve">Local voluntary and community groups will be better engaged with, supported and enabled to take a greater role in improving the </w:t>
            </w:r>
            <w:r w:rsidRPr="00E16FE2">
              <w:rPr>
                <w:lang w:eastAsia="en-GB"/>
              </w:rPr>
              <w:lastRenderedPageBreak/>
              <w:t>city and the lives of citizens.</w:t>
            </w:r>
          </w:p>
        </w:tc>
        <w:tc>
          <w:tcPr>
            <w:tcW w:w="3088" w:type="dxa"/>
          </w:tcPr>
          <w:p w14:paraId="0E5D97EA" w14:textId="77777777" w:rsidR="00FC3539" w:rsidRPr="00E16FE2" w:rsidRDefault="00FC3539" w:rsidP="006466CE">
            <w:pPr>
              <w:pStyle w:val="ListParagraph"/>
              <w:numPr>
                <w:ilvl w:val="0"/>
                <w:numId w:val="8"/>
              </w:numPr>
              <w:spacing w:after="160"/>
              <w:rPr>
                <w:rFonts w:ascii="Arial" w:eastAsiaTheme="minorEastAsia" w:hAnsi="Arial" w:cs="Arial"/>
                <w:sz w:val="24"/>
                <w:szCs w:val="24"/>
              </w:rPr>
            </w:pPr>
            <w:r w:rsidRPr="00E16FE2">
              <w:rPr>
                <w:rFonts w:ascii="Arial" w:eastAsia="Arial" w:hAnsi="Arial" w:cs="Arial"/>
                <w:sz w:val="24"/>
                <w:szCs w:val="24"/>
              </w:rPr>
              <w:lastRenderedPageBreak/>
              <w:t>Support</w:t>
            </w:r>
            <w:r w:rsidR="001952E3">
              <w:rPr>
                <w:rFonts w:ascii="Arial" w:eastAsia="Arial" w:hAnsi="Arial" w:cs="Arial"/>
                <w:sz w:val="24"/>
                <w:szCs w:val="24"/>
              </w:rPr>
              <w:t>ed</w:t>
            </w:r>
            <w:r w:rsidRPr="00E16FE2">
              <w:rPr>
                <w:rFonts w:ascii="Arial" w:eastAsia="Arial" w:hAnsi="Arial" w:cs="Arial"/>
                <w:sz w:val="24"/>
                <w:szCs w:val="24"/>
              </w:rPr>
              <w:t xml:space="preserve"> informal community groups to become more sustainable in localities and to support local projects.</w:t>
            </w:r>
          </w:p>
          <w:p w14:paraId="1B06CF8A" w14:textId="21092FAC" w:rsidR="00FC3539" w:rsidRPr="00E16FE2" w:rsidRDefault="00FC3539" w:rsidP="006466CE">
            <w:pPr>
              <w:rPr>
                <w:rFonts w:ascii="Arial" w:eastAsia="Arial" w:hAnsi="Arial" w:cs="Arial"/>
                <w:sz w:val="24"/>
                <w:szCs w:val="24"/>
              </w:rPr>
            </w:pPr>
            <w:r w:rsidRPr="00E16FE2">
              <w:rPr>
                <w:rFonts w:ascii="Arial" w:eastAsia="Arial" w:hAnsi="Arial" w:cs="Arial"/>
                <w:b/>
                <w:sz w:val="24"/>
                <w:szCs w:val="24"/>
                <w:u w:val="single"/>
              </w:rPr>
              <w:t>In response to the pandemic</w:t>
            </w:r>
            <w:r w:rsidRPr="00E16FE2">
              <w:rPr>
                <w:rFonts w:ascii="Arial" w:eastAsia="Arial" w:hAnsi="Arial" w:cs="Arial"/>
                <w:sz w:val="24"/>
                <w:szCs w:val="24"/>
              </w:rPr>
              <w:t xml:space="preserve"> we</w:t>
            </w:r>
            <w:r w:rsidR="00B52B61">
              <w:rPr>
                <w:rFonts w:ascii="Arial" w:eastAsia="Arial" w:hAnsi="Arial" w:cs="Arial"/>
                <w:sz w:val="24"/>
                <w:szCs w:val="24"/>
              </w:rPr>
              <w:t>:</w:t>
            </w:r>
            <w:r w:rsidRPr="00E16FE2">
              <w:rPr>
                <w:rFonts w:ascii="Arial" w:eastAsia="Arial" w:hAnsi="Arial" w:cs="Arial"/>
                <w:sz w:val="24"/>
                <w:szCs w:val="24"/>
              </w:rPr>
              <w:t xml:space="preserve"> </w:t>
            </w:r>
          </w:p>
          <w:p w14:paraId="6F54B427" w14:textId="78769473" w:rsidR="00FC3539" w:rsidRPr="00E16FE2" w:rsidRDefault="00FC3539" w:rsidP="006466CE">
            <w:pPr>
              <w:pStyle w:val="ListParagraph"/>
              <w:numPr>
                <w:ilvl w:val="0"/>
                <w:numId w:val="21"/>
              </w:numPr>
              <w:spacing w:after="160"/>
              <w:ind w:left="428" w:hanging="283"/>
              <w:rPr>
                <w:rFonts w:ascii="Arial" w:eastAsiaTheme="minorEastAsia" w:hAnsi="Arial" w:cs="Arial"/>
                <w:sz w:val="24"/>
                <w:szCs w:val="24"/>
              </w:rPr>
            </w:pPr>
            <w:r w:rsidRPr="00E16FE2">
              <w:rPr>
                <w:rFonts w:ascii="Arial" w:eastAsia="Arial" w:hAnsi="Arial" w:cs="Arial"/>
                <w:sz w:val="24"/>
                <w:szCs w:val="24"/>
              </w:rPr>
              <w:lastRenderedPageBreak/>
              <w:t>Deploy</w:t>
            </w:r>
            <w:r w:rsidR="00CA158A">
              <w:rPr>
                <w:rFonts w:ascii="Arial" w:eastAsia="Arial" w:hAnsi="Arial" w:cs="Arial"/>
                <w:sz w:val="24"/>
                <w:szCs w:val="24"/>
              </w:rPr>
              <w:t>ed</w:t>
            </w:r>
            <w:r w:rsidRPr="00E16FE2">
              <w:rPr>
                <w:rFonts w:ascii="Arial" w:eastAsia="Arial" w:hAnsi="Arial" w:cs="Arial"/>
                <w:sz w:val="24"/>
                <w:szCs w:val="24"/>
              </w:rPr>
              <w:t xml:space="preserve"> resources to support local community groups and vulnerable individuals safely through COVID-19.</w:t>
            </w:r>
          </w:p>
          <w:p w14:paraId="1F901FE6" w14:textId="032A78F2" w:rsidR="00FC3539" w:rsidRPr="00E16FE2" w:rsidRDefault="00FC3539" w:rsidP="006466CE">
            <w:pPr>
              <w:pStyle w:val="ListParagraph"/>
              <w:numPr>
                <w:ilvl w:val="0"/>
                <w:numId w:val="22"/>
              </w:numPr>
              <w:spacing w:after="160"/>
              <w:ind w:left="428"/>
              <w:rPr>
                <w:rFonts w:ascii="Arial" w:eastAsiaTheme="minorEastAsia" w:hAnsi="Arial" w:cs="Arial"/>
                <w:sz w:val="24"/>
                <w:szCs w:val="24"/>
              </w:rPr>
            </w:pPr>
            <w:r w:rsidRPr="00E16FE2">
              <w:rPr>
                <w:rFonts w:ascii="Arial" w:eastAsia="Arial" w:hAnsi="Arial" w:cs="Arial"/>
                <w:sz w:val="24"/>
                <w:szCs w:val="24"/>
              </w:rPr>
              <w:t>Develop</w:t>
            </w:r>
            <w:r w:rsidR="001952E3">
              <w:rPr>
                <w:rFonts w:ascii="Arial" w:eastAsia="Arial" w:hAnsi="Arial" w:cs="Arial"/>
                <w:sz w:val="24"/>
                <w:szCs w:val="24"/>
              </w:rPr>
              <w:t>ed</w:t>
            </w:r>
            <w:r w:rsidRPr="00E16FE2">
              <w:rPr>
                <w:rFonts w:ascii="Arial" w:eastAsia="Arial" w:hAnsi="Arial" w:cs="Arial"/>
                <w:sz w:val="24"/>
                <w:szCs w:val="24"/>
              </w:rPr>
              <w:t xml:space="preserve"> food supply lines to ensure the most vulnerable people including families in need ha</w:t>
            </w:r>
            <w:r w:rsidR="00B52B61">
              <w:rPr>
                <w:rFonts w:ascii="Arial" w:eastAsia="Arial" w:hAnsi="Arial" w:cs="Arial"/>
                <w:sz w:val="24"/>
                <w:szCs w:val="24"/>
              </w:rPr>
              <w:t>d</w:t>
            </w:r>
            <w:r w:rsidRPr="00E16FE2">
              <w:rPr>
                <w:rFonts w:ascii="Arial" w:eastAsia="Arial" w:hAnsi="Arial" w:cs="Arial"/>
                <w:sz w:val="24"/>
                <w:szCs w:val="24"/>
              </w:rPr>
              <w:t xml:space="preserve"> their </w:t>
            </w:r>
            <w:r w:rsidR="00B52B61" w:rsidRPr="00E16FE2">
              <w:rPr>
                <w:rFonts w:ascii="Arial" w:eastAsia="Arial" w:hAnsi="Arial" w:cs="Arial"/>
                <w:sz w:val="24"/>
                <w:szCs w:val="24"/>
              </w:rPr>
              <w:t>nutritional</w:t>
            </w:r>
            <w:r w:rsidR="00B52B61">
              <w:rPr>
                <w:rFonts w:ascii="Arial" w:eastAsia="Arial" w:hAnsi="Arial" w:cs="Arial"/>
                <w:sz w:val="24"/>
                <w:szCs w:val="24"/>
              </w:rPr>
              <w:t>,</w:t>
            </w:r>
            <w:r w:rsidR="00B52B61" w:rsidRPr="00E16FE2">
              <w:rPr>
                <w:rFonts w:ascii="Arial" w:eastAsia="Arial" w:hAnsi="Arial" w:cs="Arial"/>
                <w:sz w:val="24"/>
                <w:szCs w:val="24"/>
              </w:rPr>
              <w:t xml:space="preserve"> religious </w:t>
            </w:r>
            <w:r w:rsidR="00B52B61">
              <w:rPr>
                <w:rFonts w:ascii="Arial" w:eastAsia="Arial" w:hAnsi="Arial" w:cs="Arial"/>
                <w:sz w:val="24"/>
                <w:szCs w:val="24"/>
              </w:rPr>
              <w:t>and other needs met.</w:t>
            </w:r>
          </w:p>
          <w:p w14:paraId="77248B66" w14:textId="21292DDD" w:rsidR="00FC3539" w:rsidRPr="00E16FE2" w:rsidRDefault="00FC3539" w:rsidP="006466CE">
            <w:pPr>
              <w:pStyle w:val="ListParagraph"/>
              <w:numPr>
                <w:ilvl w:val="0"/>
                <w:numId w:val="22"/>
              </w:numPr>
              <w:spacing w:after="160"/>
              <w:ind w:left="428"/>
              <w:rPr>
                <w:rFonts w:ascii="Arial" w:eastAsiaTheme="minorEastAsia" w:hAnsi="Arial" w:cs="Arial"/>
                <w:sz w:val="24"/>
                <w:szCs w:val="24"/>
              </w:rPr>
            </w:pPr>
            <w:r w:rsidRPr="00E16FE2">
              <w:rPr>
                <w:rFonts w:ascii="Arial" w:eastAsia="Arial" w:hAnsi="Arial" w:cs="Arial"/>
                <w:sz w:val="24"/>
                <w:szCs w:val="24"/>
              </w:rPr>
              <w:t>Work</w:t>
            </w:r>
            <w:r w:rsidR="001952E3">
              <w:rPr>
                <w:rFonts w:ascii="Arial" w:eastAsia="Arial" w:hAnsi="Arial" w:cs="Arial"/>
                <w:sz w:val="24"/>
                <w:szCs w:val="24"/>
              </w:rPr>
              <w:t>ed</w:t>
            </w:r>
            <w:r w:rsidRPr="00E16FE2">
              <w:rPr>
                <w:rFonts w:ascii="Arial" w:eastAsia="Arial" w:hAnsi="Arial" w:cs="Arial"/>
                <w:sz w:val="24"/>
                <w:szCs w:val="24"/>
              </w:rPr>
              <w:t xml:space="preserve"> collaboratively with the </w:t>
            </w:r>
            <w:r w:rsidR="00B52B61">
              <w:rPr>
                <w:rFonts w:ascii="Arial" w:eastAsia="Arial" w:hAnsi="Arial" w:cs="Arial"/>
                <w:sz w:val="24"/>
                <w:szCs w:val="24"/>
              </w:rPr>
              <w:t>VCS</w:t>
            </w:r>
            <w:r w:rsidRPr="00E16FE2">
              <w:rPr>
                <w:rFonts w:ascii="Arial" w:eastAsia="Arial" w:hAnsi="Arial" w:cs="Arial"/>
                <w:sz w:val="24"/>
                <w:szCs w:val="24"/>
              </w:rPr>
              <w:t xml:space="preserve"> to support local people to volunteer at street level in meeting their local needs.</w:t>
            </w:r>
          </w:p>
          <w:p w14:paraId="5004C7E2" w14:textId="3CCF8C70" w:rsidR="00FC3539" w:rsidRPr="00E16FE2" w:rsidRDefault="00FC3539" w:rsidP="006466CE">
            <w:pPr>
              <w:pStyle w:val="ListParagraph"/>
              <w:numPr>
                <w:ilvl w:val="0"/>
                <w:numId w:val="8"/>
              </w:numPr>
              <w:spacing w:after="160"/>
              <w:rPr>
                <w:rFonts w:ascii="Arial" w:eastAsiaTheme="minorEastAsia" w:hAnsi="Arial" w:cs="Arial"/>
                <w:sz w:val="24"/>
                <w:szCs w:val="24"/>
              </w:rPr>
            </w:pPr>
            <w:r w:rsidRPr="00E16FE2">
              <w:rPr>
                <w:rFonts w:ascii="Arial" w:eastAsia="Arial" w:hAnsi="Arial" w:cs="Arial"/>
                <w:sz w:val="24"/>
                <w:szCs w:val="24"/>
              </w:rPr>
              <w:t>Provide</w:t>
            </w:r>
            <w:r w:rsidR="001952E3">
              <w:rPr>
                <w:rFonts w:ascii="Arial" w:eastAsia="Arial" w:hAnsi="Arial" w:cs="Arial"/>
                <w:sz w:val="24"/>
                <w:szCs w:val="24"/>
              </w:rPr>
              <w:t>d</w:t>
            </w:r>
            <w:r w:rsidRPr="00E16FE2">
              <w:rPr>
                <w:rFonts w:ascii="Arial" w:eastAsia="Arial" w:hAnsi="Arial" w:cs="Arial"/>
                <w:sz w:val="24"/>
                <w:szCs w:val="24"/>
              </w:rPr>
              <w:t xml:space="preserve"> a </w:t>
            </w:r>
            <w:r w:rsidR="00B52B61" w:rsidRPr="00E16FE2">
              <w:rPr>
                <w:rFonts w:ascii="Arial" w:eastAsia="Arial" w:hAnsi="Arial" w:cs="Arial"/>
                <w:sz w:val="24"/>
                <w:szCs w:val="24"/>
              </w:rPr>
              <w:t xml:space="preserve">24/7 </w:t>
            </w:r>
            <w:r w:rsidR="00B52B61">
              <w:rPr>
                <w:rFonts w:ascii="Arial" w:eastAsia="Arial" w:hAnsi="Arial" w:cs="Arial"/>
                <w:sz w:val="24"/>
                <w:szCs w:val="24"/>
              </w:rPr>
              <w:t>S</w:t>
            </w:r>
            <w:r w:rsidRPr="00E16FE2">
              <w:rPr>
                <w:rFonts w:ascii="Arial" w:eastAsia="Arial" w:hAnsi="Arial" w:cs="Arial"/>
                <w:sz w:val="24"/>
                <w:szCs w:val="24"/>
              </w:rPr>
              <w:t xml:space="preserve">ingle </w:t>
            </w:r>
            <w:r w:rsidR="00B52B61">
              <w:rPr>
                <w:rFonts w:ascii="Arial" w:eastAsia="Arial" w:hAnsi="Arial" w:cs="Arial"/>
                <w:sz w:val="24"/>
                <w:szCs w:val="24"/>
              </w:rPr>
              <w:t>P</w:t>
            </w:r>
            <w:r w:rsidRPr="00E16FE2">
              <w:rPr>
                <w:rFonts w:ascii="Arial" w:eastAsia="Arial" w:hAnsi="Arial" w:cs="Arial"/>
                <w:sz w:val="24"/>
                <w:szCs w:val="24"/>
              </w:rPr>
              <w:t xml:space="preserve">oint of </w:t>
            </w:r>
            <w:r w:rsidR="00B52B61">
              <w:rPr>
                <w:rFonts w:ascii="Arial" w:eastAsia="Arial" w:hAnsi="Arial" w:cs="Arial"/>
                <w:sz w:val="24"/>
                <w:szCs w:val="24"/>
              </w:rPr>
              <w:t>C</w:t>
            </w:r>
            <w:r w:rsidRPr="00E16FE2">
              <w:rPr>
                <w:rFonts w:ascii="Arial" w:eastAsia="Arial" w:hAnsi="Arial" w:cs="Arial"/>
                <w:sz w:val="24"/>
                <w:szCs w:val="24"/>
              </w:rPr>
              <w:t>ontact/help line for all Oxford residents to ensure</w:t>
            </w:r>
            <w:r w:rsidR="00B52B61">
              <w:rPr>
                <w:rFonts w:ascii="Arial" w:eastAsia="Arial" w:hAnsi="Arial" w:cs="Arial"/>
                <w:sz w:val="24"/>
                <w:szCs w:val="24"/>
              </w:rPr>
              <w:t xml:space="preserve"> their</w:t>
            </w:r>
            <w:r w:rsidRPr="00E16FE2">
              <w:rPr>
                <w:rFonts w:ascii="Arial" w:eastAsia="Arial" w:hAnsi="Arial" w:cs="Arial"/>
                <w:sz w:val="24"/>
                <w:szCs w:val="24"/>
              </w:rPr>
              <w:t xml:space="preserve"> needs </w:t>
            </w:r>
            <w:r w:rsidR="00B52B61">
              <w:rPr>
                <w:rFonts w:ascii="Arial" w:eastAsia="Arial" w:hAnsi="Arial" w:cs="Arial"/>
                <w:sz w:val="24"/>
                <w:szCs w:val="24"/>
              </w:rPr>
              <w:t>were</w:t>
            </w:r>
            <w:r w:rsidRPr="00E16FE2">
              <w:rPr>
                <w:rFonts w:ascii="Arial" w:eastAsia="Arial" w:hAnsi="Arial" w:cs="Arial"/>
                <w:sz w:val="24"/>
                <w:szCs w:val="24"/>
              </w:rPr>
              <w:t xml:space="preserve"> responded to efficiently.</w:t>
            </w:r>
          </w:p>
          <w:p w14:paraId="6274FE71" w14:textId="77777777" w:rsidR="00FC3539" w:rsidRPr="00E16FE2" w:rsidRDefault="00FC3539" w:rsidP="006466CE">
            <w:pPr>
              <w:pStyle w:val="ListParagraph"/>
              <w:numPr>
                <w:ilvl w:val="0"/>
                <w:numId w:val="8"/>
              </w:numPr>
              <w:spacing w:after="160"/>
              <w:rPr>
                <w:rFonts w:ascii="Arial" w:eastAsiaTheme="minorEastAsia" w:hAnsi="Arial" w:cs="Arial"/>
                <w:sz w:val="24"/>
                <w:szCs w:val="24"/>
              </w:rPr>
            </w:pPr>
            <w:r w:rsidRPr="00E16FE2">
              <w:rPr>
                <w:rFonts w:ascii="Arial" w:eastAsia="Arial" w:hAnsi="Arial" w:cs="Arial"/>
                <w:sz w:val="24"/>
                <w:szCs w:val="24"/>
              </w:rPr>
              <w:lastRenderedPageBreak/>
              <w:t>Deliver</w:t>
            </w:r>
            <w:r w:rsidR="001952E3">
              <w:rPr>
                <w:rFonts w:ascii="Arial" w:eastAsia="Arial" w:hAnsi="Arial" w:cs="Arial"/>
                <w:sz w:val="24"/>
                <w:szCs w:val="24"/>
              </w:rPr>
              <w:t>ed</w:t>
            </w:r>
            <w:r w:rsidRPr="00E16FE2">
              <w:rPr>
                <w:rFonts w:ascii="Arial" w:eastAsia="Arial" w:hAnsi="Arial" w:cs="Arial"/>
                <w:sz w:val="24"/>
                <w:szCs w:val="24"/>
              </w:rPr>
              <w:t xml:space="preserve"> our business as usual services through the use of digital conversations thereby keeping people safe.</w:t>
            </w:r>
          </w:p>
          <w:p w14:paraId="3D5230FC" w14:textId="0FB6F95D" w:rsidR="00FC3539" w:rsidRPr="00E16FE2" w:rsidRDefault="00FC3539" w:rsidP="006466CE">
            <w:pPr>
              <w:pStyle w:val="ListParagraph"/>
              <w:numPr>
                <w:ilvl w:val="0"/>
                <w:numId w:val="8"/>
              </w:numPr>
              <w:spacing w:after="160"/>
              <w:rPr>
                <w:rFonts w:ascii="Arial" w:eastAsiaTheme="minorEastAsia" w:hAnsi="Arial" w:cs="Arial"/>
                <w:sz w:val="24"/>
                <w:szCs w:val="24"/>
              </w:rPr>
            </w:pPr>
            <w:r w:rsidRPr="00E16FE2">
              <w:rPr>
                <w:rFonts w:ascii="Arial" w:eastAsia="Arial" w:hAnsi="Arial" w:cs="Arial"/>
                <w:sz w:val="24"/>
                <w:szCs w:val="24"/>
              </w:rPr>
              <w:t>Work</w:t>
            </w:r>
            <w:r w:rsidR="001952E3">
              <w:rPr>
                <w:rFonts w:ascii="Arial" w:eastAsia="Arial" w:hAnsi="Arial" w:cs="Arial"/>
                <w:sz w:val="24"/>
                <w:szCs w:val="24"/>
              </w:rPr>
              <w:t>ed</w:t>
            </w:r>
            <w:r w:rsidRPr="00E16FE2">
              <w:rPr>
                <w:rFonts w:ascii="Arial" w:eastAsia="Arial" w:hAnsi="Arial" w:cs="Arial"/>
                <w:sz w:val="24"/>
                <w:szCs w:val="24"/>
              </w:rPr>
              <w:t xml:space="preserve"> closely with inter-faith groups to understand religious and spiritual needs in response to the pandemic and ensure operations </w:t>
            </w:r>
            <w:r w:rsidR="006466CE">
              <w:rPr>
                <w:rFonts w:ascii="Arial" w:eastAsia="Arial" w:hAnsi="Arial" w:cs="Arial"/>
                <w:sz w:val="24"/>
                <w:szCs w:val="24"/>
              </w:rPr>
              <w:t>were appropriately</w:t>
            </w:r>
            <w:r w:rsidRPr="00E16FE2">
              <w:rPr>
                <w:rFonts w:ascii="Arial" w:eastAsia="Arial" w:hAnsi="Arial" w:cs="Arial"/>
                <w:sz w:val="24"/>
                <w:szCs w:val="24"/>
              </w:rPr>
              <w:t xml:space="preserve"> deployed.</w:t>
            </w:r>
          </w:p>
          <w:p w14:paraId="1F82C625" w14:textId="77777777" w:rsidR="005A608A" w:rsidRPr="00E16FE2" w:rsidRDefault="00FC3539" w:rsidP="006466CE">
            <w:pPr>
              <w:pStyle w:val="ListParagraph"/>
              <w:numPr>
                <w:ilvl w:val="0"/>
                <w:numId w:val="8"/>
              </w:numPr>
              <w:rPr>
                <w:rFonts w:ascii="Arial" w:eastAsiaTheme="minorEastAsia" w:hAnsi="Arial" w:cs="Arial"/>
                <w:sz w:val="24"/>
                <w:szCs w:val="24"/>
              </w:rPr>
            </w:pPr>
            <w:r w:rsidRPr="00E16FE2">
              <w:rPr>
                <w:rFonts w:ascii="Arial" w:eastAsia="Arial" w:hAnsi="Arial" w:cs="Arial"/>
                <w:sz w:val="24"/>
                <w:szCs w:val="24"/>
              </w:rPr>
              <w:t>Maximise</w:t>
            </w:r>
            <w:r w:rsidR="001952E3">
              <w:rPr>
                <w:rFonts w:ascii="Arial" w:eastAsia="Arial" w:hAnsi="Arial" w:cs="Arial"/>
                <w:sz w:val="24"/>
                <w:szCs w:val="24"/>
              </w:rPr>
              <w:t>d</w:t>
            </w:r>
            <w:r w:rsidRPr="00E16FE2">
              <w:rPr>
                <w:rFonts w:ascii="Arial" w:eastAsia="Arial" w:hAnsi="Arial" w:cs="Arial"/>
                <w:sz w:val="24"/>
                <w:szCs w:val="24"/>
              </w:rPr>
              <w:t xml:space="preserve"> the use of grants and funding such as the Winter Support Grant to support those in the greatest need.</w:t>
            </w:r>
          </w:p>
        </w:tc>
        <w:tc>
          <w:tcPr>
            <w:tcW w:w="4536" w:type="dxa"/>
          </w:tcPr>
          <w:p w14:paraId="76F8324F" w14:textId="3D801775" w:rsidR="00F32272" w:rsidRPr="00F32272" w:rsidRDefault="00F32272" w:rsidP="006466CE">
            <w:pPr>
              <w:pStyle w:val="ListParagraph"/>
              <w:numPr>
                <w:ilvl w:val="0"/>
                <w:numId w:val="43"/>
              </w:numPr>
              <w:spacing w:after="160"/>
              <w:rPr>
                <w:rFonts w:ascii="Arial" w:eastAsia="Arial" w:hAnsi="Arial" w:cs="Arial"/>
                <w:sz w:val="24"/>
                <w:szCs w:val="24"/>
              </w:rPr>
            </w:pPr>
            <w:r w:rsidRPr="00F32272">
              <w:rPr>
                <w:rFonts w:ascii="Arial" w:hAnsi="Arial" w:cs="Arial"/>
                <w:sz w:val="24"/>
                <w:szCs w:val="24"/>
              </w:rPr>
              <w:lastRenderedPageBreak/>
              <w:t>Launch a Th</w:t>
            </w:r>
            <w:r w:rsidR="006466CE">
              <w:rPr>
                <w:rFonts w:ascii="Arial" w:hAnsi="Arial" w:cs="Arial"/>
                <w:sz w:val="24"/>
                <w:szCs w:val="24"/>
              </w:rPr>
              <w:t>riving Community Strategy with</w:t>
            </w:r>
            <w:r w:rsidRPr="00F32272">
              <w:rPr>
                <w:rFonts w:ascii="Arial" w:hAnsi="Arial" w:cs="Arial"/>
                <w:sz w:val="24"/>
                <w:szCs w:val="24"/>
              </w:rPr>
              <w:t xml:space="preserve"> the principles of community engagement, involvem</w:t>
            </w:r>
            <w:r>
              <w:rPr>
                <w:rFonts w:ascii="Arial" w:hAnsi="Arial" w:cs="Arial"/>
                <w:sz w:val="24"/>
                <w:szCs w:val="24"/>
              </w:rPr>
              <w:t>e</w:t>
            </w:r>
            <w:r w:rsidRPr="00F32272">
              <w:rPr>
                <w:rFonts w:ascii="Arial" w:hAnsi="Arial" w:cs="Arial"/>
                <w:sz w:val="24"/>
                <w:szCs w:val="24"/>
              </w:rPr>
              <w:t>nt and partic</w:t>
            </w:r>
            <w:r>
              <w:rPr>
                <w:rFonts w:ascii="Arial" w:hAnsi="Arial" w:cs="Arial"/>
                <w:sz w:val="24"/>
                <w:szCs w:val="24"/>
              </w:rPr>
              <w:t>ipation</w:t>
            </w:r>
            <w:r w:rsidR="006466CE">
              <w:rPr>
                <w:rFonts w:ascii="Arial" w:hAnsi="Arial" w:cs="Arial"/>
                <w:sz w:val="24"/>
                <w:szCs w:val="24"/>
              </w:rPr>
              <w:t>. This will take a place-</w:t>
            </w:r>
            <w:r w:rsidRPr="00F32272">
              <w:rPr>
                <w:rFonts w:ascii="Arial" w:hAnsi="Arial" w:cs="Arial"/>
                <w:sz w:val="24"/>
                <w:szCs w:val="24"/>
              </w:rPr>
              <w:t xml:space="preserve">based approach </w:t>
            </w:r>
            <w:r w:rsidR="006466CE">
              <w:rPr>
                <w:rFonts w:ascii="Arial" w:hAnsi="Arial" w:cs="Arial"/>
                <w:sz w:val="24"/>
                <w:szCs w:val="24"/>
              </w:rPr>
              <w:t>that</w:t>
            </w:r>
            <w:r w:rsidRPr="00F32272">
              <w:rPr>
                <w:rFonts w:ascii="Arial" w:hAnsi="Arial" w:cs="Arial"/>
                <w:sz w:val="24"/>
                <w:szCs w:val="24"/>
              </w:rPr>
              <w:t xml:space="preserve"> maximise</w:t>
            </w:r>
            <w:r w:rsidR="006466CE">
              <w:rPr>
                <w:rFonts w:ascii="Arial" w:hAnsi="Arial" w:cs="Arial"/>
                <w:sz w:val="24"/>
                <w:szCs w:val="24"/>
              </w:rPr>
              <w:t>s</w:t>
            </w:r>
            <w:r w:rsidRPr="00F32272">
              <w:rPr>
                <w:rFonts w:ascii="Arial" w:hAnsi="Arial" w:cs="Arial"/>
                <w:sz w:val="24"/>
                <w:szCs w:val="24"/>
              </w:rPr>
              <w:t xml:space="preserve"> opportunities for greater collaboration with key stakeholders and community groups to deliver outcomes that matter to the Council and local people</w:t>
            </w:r>
            <w:r>
              <w:rPr>
                <w:rFonts w:ascii="Arial" w:hAnsi="Arial" w:cs="Arial"/>
                <w:sz w:val="24"/>
                <w:szCs w:val="24"/>
              </w:rPr>
              <w:t>.</w:t>
            </w:r>
          </w:p>
          <w:p w14:paraId="2AAEFBBC" w14:textId="7610AD01" w:rsidR="00F32272" w:rsidRPr="00F32272" w:rsidRDefault="00F32272" w:rsidP="006466CE">
            <w:pPr>
              <w:pStyle w:val="ListParagraph"/>
              <w:numPr>
                <w:ilvl w:val="0"/>
                <w:numId w:val="43"/>
              </w:numPr>
              <w:spacing w:after="160"/>
              <w:rPr>
                <w:rStyle w:val="eop"/>
                <w:rFonts w:ascii="Arial" w:eastAsia="Arial" w:hAnsi="Arial" w:cs="Arial"/>
                <w:sz w:val="24"/>
                <w:szCs w:val="24"/>
              </w:rPr>
            </w:pPr>
            <w:r w:rsidRPr="00F32272">
              <w:rPr>
                <w:rStyle w:val="normaltextrun"/>
                <w:rFonts w:ascii="Arial" w:hAnsi="Arial" w:cs="Arial"/>
                <w:sz w:val="24"/>
                <w:szCs w:val="24"/>
              </w:rPr>
              <w:lastRenderedPageBreak/>
              <w:t xml:space="preserve">Work with community associations across the city to </w:t>
            </w:r>
            <w:r w:rsidR="006466CE">
              <w:rPr>
                <w:rStyle w:val="normaltextrun"/>
                <w:rFonts w:ascii="Arial" w:hAnsi="Arial" w:cs="Arial"/>
                <w:sz w:val="24"/>
                <w:szCs w:val="24"/>
              </w:rPr>
              <w:t xml:space="preserve">enable them to </w:t>
            </w:r>
            <w:r w:rsidRPr="00F32272">
              <w:rPr>
                <w:rStyle w:val="normaltextrun"/>
                <w:rFonts w:ascii="Arial" w:hAnsi="Arial" w:cs="Arial"/>
                <w:sz w:val="24"/>
                <w:szCs w:val="24"/>
              </w:rPr>
              <w:t>become more inclusive and representative of the communities they serve from a governance perspective.</w:t>
            </w:r>
            <w:r w:rsidRPr="00F32272">
              <w:rPr>
                <w:rStyle w:val="eop"/>
                <w:rFonts w:ascii="Arial" w:hAnsi="Arial" w:cs="Arial"/>
                <w:sz w:val="24"/>
                <w:szCs w:val="24"/>
              </w:rPr>
              <w:t> </w:t>
            </w:r>
          </w:p>
          <w:p w14:paraId="15FC18AB" w14:textId="77777777" w:rsidR="00F32272" w:rsidRPr="00F32272" w:rsidRDefault="00F32272" w:rsidP="006466CE">
            <w:pPr>
              <w:pStyle w:val="ListParagraph"/>
              <w:numPr>
                <w:ilvl w:val="0"/>
                <w:numId w:val="43"/>
              </w:numPr>
              <w:spacing w:after="160"/>
              <w:rPr>
                <w:rStyle w:val="eop"/>
                <w:rFonts w:ascii="Arial" w:eastAsia="Arial" w:hAnsi="Arial" w:cs="Arial"/>
                <w:sz w:val="24"/>
                <w:szCs w:val="24"/>
              </w:rPr>
            </w:pPr>
            <w:r w:rsidRPr="00F32272">
              <w:rPr>
                <w:rStyle w:val="normaltextrun"/>
                <w:rFonts w:ascii="Arial" w:hAnsi="Arial" w:cs="Arial"/>
                <w:sz w:val="24"/>
                <w:szCs w:val="24"/>
              </w:rPr>
              <w:t xml:space="preserve">Work closely with health partners </w:t>
            </w:r>
            <w:r>
              <w:rPr>
                <w:rStyle w:val="normaltextrun"/>
                <w:rFonts w:ascii="Arial" w:hAnsi="Arial" w:cs="Arial"/>
                <w:sz w:val="24"/>
                <w:szCs w:val="24"/>
              </w:rPr>
              <w:t xml:space="preserve">to ensure the </w:t>
            </w:r>
            <w:r w:rsidRPr="00F32272">
              <w:rPr>
                <w:rStyle w:val="normaltextrun"/>
                <w:rFonts w:ascii="Arial" w:hAnsi="Arial" w:cs="Arial"/>
                <w:sz w:val="24"/>
                <w:szCs w:val="24"/>
              </w:rPr>
              <w:t>vaccination is accessible to</w:t>
            </w:r>
            <w:r>
              <w:rPr>
                <w:rStyle w:val="normaltextrun"/>
                <w:rFonts w:ascii="Arial" w:hAnsi="Arial" w:cs="Arial"/>
                <w:sz w:val="24"/>
                <w:szCs w:val="24"/>
              </w:rPr>
              <w:t xml:space="preserve"> and embraced by</w:t>
            </w:r>
            <w:r w:rsidRPr="00F32272">
              <w:rPr>
                <w:rStyle w:val="normaltextrun"/>
                <w:rFonts w:ascii="Arial" w:hAnsi="Arial" w:cs="Arial"/>
                <w:sz w:val="24"/>
                <w:szCs w:val="24"/>
              </w:rPr>
              <w:t xml:space="preserve"> our most vulnerable residents.</w:t>
            </w:r>
            <w:r w:rsidRPr="00F32272">
              <w:rPr>
                <w:rStyle w:val="eop"/>
                <w:rFonts w:ascii="Arial" w:hAnsi="Arial" w:cs="Arial"/>
                <w:sz w:val="24"/>
                <w:szCs w:val="24"/>
              </w:rPr>
              <w:t> </w:t>
            </w:r>
          </w:p>
          <w:p w14:paraId="034B0289" w14:textId="77777777" w:rsidR="00F32272" w:rsidRPr="00F32272" w:rsidRDefault="00F32272" w:rsidP="006466CE">
            <w:pPr>
              <w:pStyle w:val="ListParagraph"/>
              <w:numPr>
                <w:ilvl w:val="0"/>
                <w:numId w:val="43"/>
              </w:numPr>
              <w:spacing w:after="160"/>
              <w:rPr>
                <w:rFonts w:ascii="Arial" w:eastAsia="Arial" w:hAnsi="Arial" w:cs="Arial"/>
                <w:sz w:val="24"/>
                <w:szCs w:val="24"/>
              </w:rPr>
            </w:pPr>
            <w:r w:rsidRPr="00F32272">
              <w:rPr>
                <w:rStyle w:val="normaltextrun"/>
                <w:rFonts w:ascii="Arial" w:hAnsi="Arial" w:cs="Arial"/>
                <w:sz w:val="24"/>
                <w:szCs w:val="24"/>
              </w:rPr>
              <w:t>Launch a small grants/capital receipts programme to encourage local community groups to apply for seed funding and get involved in shaping delivering locality-based projects</w:t>
            </w:r>
            <w:r>
              <w:rPr>
                <w:rStyle w:val="normaltextrun"/>
                <w:rFonts w:ascii="Arial" w:hAnsi="Arial" w:cs="Arial"/>
                <w:sz w:val="24"/>
                <w:szCs w:val="24"/>
              </w:rPr>
              <w:t>.</w:t>
            </w:r>
          </w:p>
          <w:p w14:paraId="6FACEDE6" w14:textId="77777777" w:rsidR="005A608A" w:rsidRPr="00F32272" w:rsidRDefault="005A608A" w:rsidP="00F32272">
            <w:pPr>
              <w:rPr>
                <w:rFonts w:ascii="Arial" w:eastAsiaTheme="minorEastAsia" w:hAnsi="Arial" w:cs="Arial"/>
                <w:sz w:val="24"/>
                <w:szCs w:val="24"/>
              </w:rPr>
            </w:pPr>
          </w:p>
        </w:tc>
        <w:tc>
          <w:tcPr>
            <w:tcW w:w="4111" w:type="dxa"/>
          </w:tcPr>
          <w:p w14:paraId="582F903C" w14:textId="77777777" w:rsidR="00F32272" w:rsidRPr="00F32272" w:rsidRDefault="00F32272" w:rsidP="00FC5BDE">
            <w:pPr>
              <w:pStyle w:val="paragraph"/>
              <w:numPr>
                <w:ilvl w:val="0"/>
                <w:numId w:val="43"/>
              </w:numPr>
              <w:spacing w:before="0" w:beforeAutospacing="0" w:after="0" w:afterAutospacing="0"/>
              <w:textAlignment w:val="baseline"/>
              <w:rPr>
                <w:rFonts w:ascii="Arial" w:hAnsi="Arial" w:cs="Arial"/>
                <w:color w:val="000000" w:themeColor="text1"/>
              </w:rPr>
            </w:pPr>
            <w:r w:rsidRPr="00F32272">
              <w:rPr>
                <w:rStyle w:val="normaltextrun"/>
                <w:rFonts w:ascii="Arial" w:hAnsi="Arial" w:cs="Arial"/>
                <w:color w:val="000000" w:themeColor="text1"/>
              </w:rPr>
              <w:lastRenderedPageBreak/>
              <w:t>Implement the Thriving Communities Strategy - delivering programmes of work that increase digital participation, equalities and cohesion to:</w:t>
            </w:r>
            <w:r w:rsidRPr="00F32272">
              <w:rPr>
                <w:rStyle w:val="eop"/>
                <w:rFonts w:ascii="Arial" w:hAnsi="Arial" w:cs="Arial"/>
                <w:color w:val="000000" w:themeColor="text1"/>
              </w:rPr>
              <w:t> </w:t>
            </w:r>
          </w:p>
          <w:p w14:paraId="33BD2C22" w14:textId="78CA06D5" w:rsidR="00F32272" w:rsidRDefault="00F32272" w:rsidP="00FC5BDE">
            <w:pPr>
              <w:pStyle w:val="paragraph"/>
              <w:numPr>
                <w:ilvl w:val="1"/>
                <w:numId w:val="43"/>
              </w:numPr>
              <w:spacing w:before="0" w:beforeAutospacing="0" w:after="0" w:afterAutospacing="0"/>
              <w:textAlignment w:val="baseline"/>
              <w:rPr>
                <w:rFonts w:ascii="Arial" w:hAnsi="Arial" w:cs="Arial"/>
                <w:color w:val="000000" w:themeColor="text1"/>
              </w:rPr>
            </w:pPr>
            <w:r w:rsidRPr="00F32272">
              <w:rPr>
                <w:rStyle w:val="normaltextrun"/>
                <w:rFonts w:ascii="Arial" w:hAnsi="Arial" w:cs="Arial"/>
                <w:color w:val="000000" w:themeColor="text1"/>
              </w:rPr>
              <w:t xml:space="preserve">Increase participation, inclusivity and accessibility of leisure and community centres, arts venues and </w:t>
            </w:r>
            <w:r w:rsidRPr="00F32272">
              <w:rPr>
                <w:rStyle w:val="normaltextrun"/>
                <w:rFonts w:ascii="Arial" w:hAnsi="Arial" w:cs="Arial"/>
                <w:color w:val="000000" w:themeColor="text1"/>
              </w:rPr>
              <w:lastRenderedPageBreak/>
              <w:t>parks, ensuring they work for everyone</w:t>
            </w:r>
            <w:r w:rsidRPr="00F32272">
              <w:rPr>
                <w:rStyle w:val="eop"/>
                <w:rFonts w:ascii="Arial" w:hAnsi="Arial" w:cs="Arial"/>
                <w:color w:val="000000" w:themeColor="text1"/>
              </w:rPr>
              <w:t> </w:t>
            </w:r>
          </w:p>
          <w:p w14:paraId="7B52E220" w14:textId="797502CD" w:rsidR="00F32272" w:rsidRDefault="00F32272" w:rsidP="00FC5BDE">
            <w:pPr>
              <w:pStyle w:val="paragraph"/>
              <w:numPr>
                <w:ilvl w:val="1"/>
                <w:numId w:val="43"/>
              </w:numPr>
              <w:spacing w:before="0" w:beforeAutospacing="0" w:after="0" w:afterAutospacing="0"/>
              <w:textAlignment w:val="baseline"/>
              <w:rPr>
                <w:rFonts w:ascii="Arial" w:hAnsi="Arial" w:cs="Arial"/>
                <w:color w:val="000000" w:themeColor="text1"/>
              </w:rPr>
            </w:pPr>
            <w:r w:rsidRPr="00F32272">
              <w:rPr>
                <w:rStyle w:val="normaltextrun"/>
                <w:rFonts w:ascii="Arial" w:hAnsi="Arial" w:cs="Arial"/>
                <w:color w:val="000000" w:themeColor="text1"/>
              </w:rPr>
              <w:t>Tackle issues of isolation in our elderly communities</w:t>
            </w:r>
            <w:r w:rsidRPr="00F32272">
              <w:rPr>
                <w:rStyle w:val="eop"/>
                <w:rFonts w:ascii="Arial" w:hAnsi="Arial" w:cs="Arial"/>
                <w:color w:val="000000" w:themeColor="text1"/>
              </w:rPr>
              <w:t> </w:t>
            </w:r>
          </w:p>
          <w:p w14:paraId="35B9D44C" w14:textId="18F96232" w:rsidR="00F32272" w:rsidRPr="00F32272" w:rsidRDefault="00F32272" w:rsidP="00FC5BDE">
            <w:pPr>
              <w:pStyle w:val="paragraph"/>
              <w:numPr>
                <w:ilvl w:val="1"/>
                <w:numId w:val="43"/>
              </w:numPr>
              <w:spacing w:before="0" w:beforeAutospacing="0" w:after="0" w:afterAutospacing="0"/>
              <w:textAlignment w:val="baseline"/>
              <w:rPr>
                <w:rFonts w:ascii="Arial" w:hAnsi="Arial" w:cs="Arial"/>
                <w:color w:val="000000" w:themeColor="text1"/>
              </w:rPr>
            </w:pPr>
            <w:r w:rsidRPr="00F32272">
              <w:rPr>
                <w:rStyle w:val="normaltextrun"/>
                <w:rFonts w:ascii="Arial" w:hAnsi="Arial" w:cs="Arial"/>
                <w:color w:val="000000" w:themeColor="text1"/>
              </w:rPr>
              <w:t>Protect and safeguard the heritage of local communities as part of our place-based and asset development strategies for the future</w:t>
            </w:r>
            <w:r w:rsidRPr="00F32272">
              <w:rPr>
                <w:rStyle w:val="eop"/>
                <w:rFonts w:ascii="Arial" w:hAnsi="Arial" w:cs="Arial"/>
                <w:color w:val="000000" w:themeColor="text1"/>
              </w:rPr>
              <w:t> </w:t>
            </w:r>
          </w:p>
          <w:p w14:paraId="35122607" w14:textId="46EC2FA1" w:rsidR="00F32272" w:rsidRPr="00F32272" w:rsidRDefault="005A350B" w:rsidP="00FC5BDE">
            <w:pPr>
              <w:pStyle w:val="paragraph"/>
              <w:numPr>
                <w:ilvl w:val="0"/>
                <w:numId w:val="43"/>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t xml:space="preserve">Commission support services through </w:t>
            </w:r>
            <w:r w:rsidR="006466CE">
              <w:rPr>
                <w:rStyle w:val="normaltextrun"/>
                <w:rFonts w:ascii="Arial" w:hAnsi="Arial" w:cs="Arial"/>
                <w:color w:val="000000" w:themeColor="text1"/>
              </w:rPr>
              <w:t>the CVS</w:t>
            </w:r>
            <w:r w:rsidR="00F32272" w:rsidRPr="00F32272">
              <w:rPr>
                <w:rStyle w:val="normaltextrun"/>
                <w:rFonts w:ascii="Arial" w:hAnsi="Arial" w:cs="Arial"/>
                <w:color w:val="000000" w:themeColor="text1"/>
              </w:rPr>
              <w:t xml:space="preserve"> </w:t>
            </w:r>
            <w:r>
              <w:rPr>
                <w:rStyle w:val="normaltextrun"/>
                <w:rFonts w:ascii="Arial" w:hAnsi="Arial" w:cs="Arial"/>
                <w:color w:val="000000" w:themeColor="text1"/>
              </w:rPr>
              <w:t>that deliver</w:t>
            </w:r>
            <w:r w:rsidR="00F32272" w:rsidRPr="00F32272">
              <w:rPr>
                <w:rStyle w:val="normaltextrun"/>
                <w:rFonts w:ascii="Arial" w:hAnsi="Arial" w:cs="Arial"/>
                <w:color w:val="000000" w:themeColor="text1"/>
              </w:rPr>
              <w:t xml:space="preserve"> increased social value, inclusiveness and benefit in localities.</w:t>
            </w:r>
            <w:r w:rsidR="00F32272" w:rsidRPr="00F32272">
              <w:rPr>
                <w:rStyle w:val="eop"/>
                <w:rFonts w:ascii="Arial" w:hAnsi="Arial" w:cs="Arial"/>
                <w:color w:val="000000" w:themeColor="text1"/>
              </w:rPr>
              <w:t> </w:t>
            </w:r>
          </w:p>
          <w:p w14:paraId="144999C9" w14:textId="77777777" w:rsidR="005A608A" w:rsidRPr="00E16FE2" w:rsidRDefault="005A608A" w:rsidP="00F32272">
            <w:pPr>
              <w:pStyle w:val="ListParagraph"/>
              <w:ind w:left="360"/>
              <w:rPr>
                <w:rFonts w:ascii="Arial" w:eastAsia="Arial" w:hAnsi="Arial" w:cs="Arial"/>
                <w:sz w:val="24"/>
                <w:szCs w:val="24"/>
              </w:rPr>
            </w:pPr>
          </w:p>
        </w:tc>
      </w:tr>
      <w:tr w:rsidR="009876DD" w:rsidRPr="00E16FE2" w14:paraId="2C9157A3" w14:textId="77777777" w:rsidTr="78D6FA24">
        <w:tc>
          <w:tcPr>
            <w:tcW w:w="590" w:type="dxa"/>
            <w:vMerge/>
          </w:tcPr>
          <w:p w14:paraId="4158B0A2" w14:textId="77777777" w:rsidR="005A608A" w:rsidRPr="00E16FE2" w:rsidRDefault="005A608A" w:rsidP="00CE0591">
            <w:pPr>
              <w:pStyle w:val="Style2"/>
              <w:numPr>
                <w:ilvl w:val="0"/>
                <w:numId w:val="0"/>
              </w:numPr>
              <w:ind w:left="360"/>
            </w:pPr>
          </w:p>
        </w:tc>
        <w:tc>
          <w:tcPr>
            <w:tcW w:w="2271" w:type="dxa"/>
          </w:tcPr>
          <w:p w14:paraId="027D1989" w14:textId="77777777" w:rsidR="005A608A" w:rsidRPr="00E16FE2" w:rsidRDefault="005A608A" w:rsidP="00FC5BDE">
            <w:pPr>
              <w:pStyle w:val="Style2"/>
              <w:numPr>
                <w:ilvl w:val="0"/>
                <w:numId w:val="10"/>
              </w:numPr>
            </w:pPr>
            <w:r w:rsidRPr="00E16FE2">
              <w:t>In</w:t>
            </w:r>
            <w:r w:rsidR="00562867" w:rsidRPr="00E16FE2">
              <w:t xml:space="preserve">creasing numbers of people who </w:t>
            </w:r>
            <w:r w:rsidRPr="00E16FE2">
              <w:t xml:space="preserve">walk and cycle around the city, benefitting their </w:t>
            </w:r>
            <w:r w:rsidRPr="00E16FE2">
              <w:lastRenderedPageBreak/>
              <w:t xml:space="preserve">health and wellbeing. </w:t>
            </w:r>
          </w:p>
        </w:tc>
        <w:tc>
          <w:tcPr>
            <w:tcW w:w="3088" w:type="dxa"/>
          </w:tcPr>
          <w:p w14:paraId="144958B7" w14:textId="6FF13A22" w:rsidR="005A608A" w:rsidRPr="00E16FE2" w:rsidRDefault="005A608A" w:rsidP="006466CE">
            <w:pPr>
              <w:pStyle w:val="Style2"/>
              <w:numPr>
                <w:ilvl w:val="0"/>
                <w:numId w:val="12"/>
              </w:numPr>
            </w:pPr>
            <w:r w:rsidRPr="00E16FE2">
              <w:lastRenderedPageBreak/>
              <w:t>Commission</w:t>
            </w:r>
            <w:r w:rsidR="001952E3">
              <w:t>ed</w:t>
            </w:r>
            <w:r w:rsidR="006466CE">
              <w:t xml:space="preserve"> an Oxford Greenways </w:t>
            </w:r>
            <w:r w:rsidRPr="00E16FE2">
              <w:t xml:space="preserve">strategic plan for cycle routes into and within Oxford, jointly funded with Oxfordshire </w:t>
            </w:r>
            <w:r w:rsidRPr="00E16FE2">
              <w:lastRenderedPageBreak/>
              <w:t>County Council and the University of Oxford.</w:t>
            </w:r>
          </w:p>
          <w:p w14:paraId="5CDD23F2" w14:textId="22B7BF1F" w:rsidR="005A608A" w:rsidRPr="00E16FE2" w:rsidRDefault="001952E3" w:rsidP="006466CE">
            <w:pPr>
              <w:pStyle w:val="ListParagraph"/>
              <w:numPr>
                <w:ilvl w:val="0"/>
                <w:numId w:val="12"/>
              </w:numPr>
              <w:rPr>
                <w:rFonts w:ascii="Arial" w:hAnsi="Arial" w:cs="Arial"/>
                <w:sz w:val="24"/>
                <w:szCs w:val="24"/>
              </w:rPr>
            </w:pPr>
            <w:r>
              <w:rPr>
                <w:rFonts w:ascii="Arial" w:hAnsi="Arial" w:cs="Arial"/>
                <w:sz w:val="24"/>
                <w:szCs w:val="24"/>
              </w:rPr>
              <w:t>Engaged</w:t>
            </w:r>
            <w:r w:rsidR="005A608A" w:rsidRPr="00E16FE2">
              <w:rPr>
                <w:rFonts w:ascii="Arial" w:hAnsi="Arial" w:cs="Arial"/>
                <w:sz w:val="24"/>
                <w:szCs w:val="24"/>
              </w:rPr>
              <w:t xml:space="preserve"> with Oxfordshire County Council to develop and improve cycle lane infrastructure in the city including for people with disabilities, building on its Local Walking and Cycling Infrastructure Plans (LCWIPs)</w:t>
            </w:r>
            <w:r w:rsidR="00FE41D1">
              <w:rPr>
                <w:rFonts w:ascii="Arial" w:hAnsi="Arial" w:cs="Arial"/>
                <w:sz w:val="24"/>
                <w:szCs w:val="24"/>
              </w:rPr>
              <w:t>.</w:t>
            </w:r>
            <w:r w:rsidR="005A608A" w:rsidRPr="00E16FE2">
              <w:rPr>
                <w:rFonts w:ascii="Arial" w:hAnsi="Arial" w:cs="Arial"/>
                <w:sz w:val="24"/>
                <w:szCs w:val="24"/>
              </w:rPr>
              <w:t xml:space="preserve"> </w:t>
            </w:r>
          </w:p>
          <w:p w14:paraId="2AB8E5FD" w14:textId="2E2666A9" w:rsidR="005A608A" w:rsidRPr="00E16FE2" w:rsidRDefault="00E047D2" w:rsidP="00FE41D1">
            <w:pPr>
              <w:pStyle w:val="ListParagraph"/>
              <w:numPr>
                <w:ilvl w:val="0"/>
                <w:numId w:val="12"/>
              </w:numPr>
              <w:spacing w:after="160"/>
              <w:rPr>
                <w:rFonts w:ascii="Arial" w:hAnsi="Arial" w:cs="Arial"/>
                <w:sz w:val="24"/>
                <w:szCs w:val="24"/>
              </w:rPr>
            </w:pPr>
            <w:r w:rsidRPr="00E16FE2">
              <w:rPr>
                <w:rFonts w:ascii="Arial" w:hAnsi="Arial" w:cs="Arial"/>
                <w:sz w:val="24"/>
                <w:szCs w:val="24"/>
              </w:rPr>
              <w:t>Implement</w:t>
            </w:r>
            <w:r w:rsidR="001952E3">
              <w:rPr>
                <w:rFonts w:ascii="Arial" w:hAnsi="Arial" w:cs="Arial"/>
                <w:sz w:val="24"/>
                <w:szCs w:val="24"/>
              </w:rPr>
              <w:t>ed</w:t>
            </w:r>
            <w:r w:rsidRPr="00E16FE2">
              <w:rPr>
                <w:rFonts w:ascii="Arial" w:hAnsi="Arial" w:cs="Arial"/>
                <w:sz w:val="24"/>
                <w:szCs w:val="24"/>
              </w:rPr>
              <w:t xml:space="preserve"> an online activity hub</w:t>
            </w:r>
            <w:r w:rsidR="00FE41D1">
              <w:rPr>
                <w:rFonts w:ascii="Arial" w:hAnsi="Arial" w:cs="Arial"/>
                <w:sz w:val="24"/>
                <w:szCs w:val="24"/>
              </w:rPr>
              <w:t>, ensuring its accessibility for</w:t>
            </w:r>
            <w:r w:rsidRPr="00E16FE2">
              <w:rPr>
                <w:rFonts w:ascii="Arial" w:hAnsi="Arial" w:cs="Arial"/>
                <w:sz w:val="24"/>
                <w:szCs w:val="24"/>
              </w:rPr>
              <w:t xml:space="preserve"> vulnerable</w:t>
            </w:r>
            <w:r w:rsidR="00FE41D1">
              <w:rPr>
                <w:rFonts w:ascii="Arial" w:hAnsi="Arial" w:cs="Arial"/>
                <w:sz w:val="24"/>
                <w:szCs w:val="24"/>
              </w:rPr>
              <w:t xml:space="preserve"> people.</w:t>
            </w:r>
          </w:p>
        </w:tc>
        <w:tc>
          <w:tcPr>
            <w:tcW w:w="4536" w:type="dxa"/>
          </w:tcPr>
          <w:p w14:paraId="125BE40B" w14:textId="77777777" w:rsidR="005A350B" w:rsidRDefault="005A350B" w:rsidP="00FC5BDE">
            <w:pPr>
              <w:pStyle w:val="paragraph"/>
              <w:numPr>
                <w:ilvl w:val="0"/>
                <w:numId w:val="44"/>
              </w:numPr>
              <w:spacing w:before="0" w:beforeAutospacing="0" w:after="0" w:afterAutospacing="0"/>
              <w:textAlignment w:val="baseline"/>
              <w:rPr>
                <w:rStyle w:val="eop"/>
                <w:rFonts w:ascii="Arial" w:hAnsi="Arial" w:cs="Arial"/>
                <w:color w:val="000000" w:themeColor="text1"/>
              </w:rPr>
            </w:pPr>
            <w:r w:rsidRPr="005A350B">
              <w:rPr>
                <w:rStyle w:val="normaltextrun"/>
                <w:rFonts w:ascii="Arial" w:hAnsi="Arial" w:cs="Arial"/>
                <w:color w:val="000000" w:themeColor="text1"/>
              </w:rPr>
              <w:lastRenderedPageBreak/>
              <w:t>Maximise the community benefits from year two of the Women’s Tour of Britain in Oxfordshire.</w:t>
            </w:r>
          </w:p>
          <w:p w14:paraId="6A483842" w14:textId="5B92F6D0" w:rsidR="005A350B" w:rsidRDefault="005D57F5" w:rsidP="00FC5BDE">
            <w:pPr>
              <w:pStyle w:val="paragraph"/>
              <w:numPr>
                <w:ilvl w:val="0"/>
                <w:numId w:val="44"/>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Work with partners</w:t>
            </w:r>
            <w:r w:rsidR="005B1BAD">
              <w:rPr>
                <w:rStyle w:val="normaltextrun"/>
                <w:rFonts w:ascii="Arial" w:hAnsi="Arial" w:cs="Arial"/>
                <w:color w:val="000000" w:themeColor="text1"/>
              </w:rPr>
              <w:t xml:space="preserve"> to</w:t>
            </w:r>
            <w:r>
              <w:rPr>
                <w:rStyle w:val="normaltextrun"/>
                <w:rFonts w:ascii="Arial" w:hAnsi="Arial" w:cs="Arial"/>
                <w:color w:val="000000" w:themeColor="text1"/>
              </w:rPr>
              <w:t xml:space="preserve"> m</w:t>
            </w:r>
            <w:r w:rsidR="005A350B" w:rsidRPr="005A350B">
              <w:rPr>
                <w:rStyle w:val="normaltextrun"/>
                <w:rFonts w:ascii="Arial" w:hAnsi="Arial" w:cs="Arial"/>
                <w:color w:val="000000" w:themeColor="text1"/>
              </w:rPr>
              <w:t xml:space="preserve">ake cycling more </w:t>
            </w:r>
            <w:r w:rsidR="007B344A">
              <w:rPr>
                <w:rStyle w:val="normaltextrun"/>
                <w:rFonts w:ascii="Arial" w:hAnsi="Arial" w:cs="Arial"/>
                <w:color w:val="000000" w:themeColor="text1"/>
              </w:rPr>
              <w:t xml:space="preserve">inclusive and </w:t>
            </w:r>
            <w:r w:rsidR="005A350B" w:rsidRPr="005A350B">
              <w:rPr>
                <w:rStyle w:val="normaltextrun"/>
                <w:rFonts w:ascii="Arial" w:hAnsi="Arial" w:cs="Arial"/>
                <w:color w:val="000000" w:themeColor="text1"/>
              </w:rPr>
              <w:t xml:space="preserve">accessible for children and young people through </w:t>
            </w:r>
            <w:r w:rsidR="005A350B" w:rsidRPr="005A350B">
              <w:rPr>
                <w:rStyle w:val="normaltextrun"/>
                <w:rFonts w:ascii="Arial" w:hAnsi="Arial" w:cs="Arial"/>
                <w:color w:val="000000" w:themeColor="text1"/>
              </w:rPr>
              <w:lastRenderedPageBreak/>
              <w:t>targeted recreational activities</w:t>
            </w:r>
            <w:r>
              <w:rPr>
                <w:rStyle w:val="normaltextrun"/>
                <w:rFonts w:ascii="Arial" w:hAnsi="Arial" w:cs="Arial"/>
                <w:color w:val="000000" w:themeColor="text1"/>
              </w:rPr>
              <w:t xml:space="preserve"> based on need</w:t>
            </w:r>
            <w:r w:rsidR="005A350B" w:rsidRPr="005A350B">
              <w:rPr>
                <w:rStyle w:val="normaltextrun"/>
                <w:rFonts w:ascii="Arial" w:hAnsi="Arial" w:cs="Arial"/>
                <w:color w:val="000000" w:themeColor="text1"/>
              </w:rPr>
              <w:t>.</w:t>
            </w:r>
          </w:p>
          <w:p w14:paraId="6FA33A01" w14:textId="30136D38" w:rsidR="007B344A" w:rsidRDefault="007B344A" w:rsidP="00FC5BDE">
            <w:pPr>
              <w:pStyle w:val="paragraph"/>
              <w:numPr>
                <w:ilvl w:val="0"/>
                <w:numId w:val="44"/>
              </w:numPr>
              <w:spacing w:before="0" w:beforeAutospacing="0" w:after="0" w:afterAutospacing="0"/>
              <w:textAlignment w:val="baseline"/>
              <w:rPr>
                <w:rStyle w:val="eop"/>
                <w:rFonts w:ascii="Arial" w:hAnsi="Arial" w:cs="Arial"/>
                <w:color w:val="000000" w:themeColor="text1"/>
              </w:rPr>
            </w:pPr>
            <w:r>
              <w:rPr>
                <w:rStyle w:val="normaltextrun"/>
                <w:rFonts w:ascii="Arial" w:hAnsi="Arial" w:cs="Arial"/>
                <w:color w:val="000000" w:themeColor="text1"/>
              </w:rPr>
              <w:t>Work with partners/key stakeholders and secure funding to a) develop adaptable bikes or b) purchase adaptable bikes for children with disabilities</w:t>
            </w:r>
            <w:r w:rsidR="00FE41D1">
              <w:rPr>
                <w:rStyle w:val="normaltextrun"/>
                <w:rFonts w:ascii="Arial" w:hAnsi="Arial" w:cs="Arial"/>
                <w:color w:val="000000" w:themeColor="text1"/>
              </w:rPr>
              <w:t>.</w:t>
            </w:r>
            <w:r>
              <w:rPr>
                <w:rStyle w:val="normaltextrun"/>
                <w:rFonts w:ascii="Arial" w:hAnsi="Arial" w:cs="Arial"/>
                <w:color w:val="000000" w:themeColor="text1"/>
              </w:rPr>
              <w:t xml:space="preserve"> </w:t>
            </w:r>
          </w:p>
          <w:p w14:paraId="63F52622" w14:textId="77777777" w:rsidR="005A350B" w:rsidRDefault="005A350B" w:rsidP="00FC5BDE">
            <w:pPr>
              <w:pStyle w:val="paragraph"/>
              <w:numPr>
                <w:ilvl w:val="0"/>
                <w:numId w:val="44"/>
              </w:numPr>
              <w:spacing w:before="0" w:beforeAutospacing="0" w:after="0" w:afterAutospacing="0"/>
              <w:textAlignment w:val="baseline"/>
              <w:rPr>
                <w:rStyle w:val="eop"/>
                <w:rFonts w:ascii="Arial" w:hAnsi="Arial" w:cs="Arial"/>
                <w:color w:val="000000" w:themeColor="text1"/>
              </w:rPr>
            </w:pPr>
            <w:r w:rsidRPr="005A350B">
              <w:rPr>
                <w:rStyle w:val="normaltextrun"/>
                <w:rFonts w:ascii="Arial" w:hAnsi="Arial" w:cs="Arial"/>
                <w:color w:val="000000" w:themeColor="text1"/>
              </w:rPr>
              <w:t>Use campaigns to change behaviour such as #</w:t>
            </w:r>
            <w:proofErr w:type="spellStart"/>
            <w:r w:rsidRPr="005A350B">
              <w:rPr>
                <w:rStyle w:val="normaltextrun"/>
                <w:rFonts w:ascii="Arial" w:hAnsi="Arial" w:cs="Arial"/>
                <w:color w:val="000000" w:themeColor="text1"/>
              </w:rPr>
              <w:t>MovewithMayorMark</w:t>
            </w:r>
            <w:proofErr w:type="spellEnd"/>
            <w:r w:rsidRPr="005A350B">
              <w:rPr>
                <w:rStyle w:val="normaltextrun"/>
                <w:rFonts w:ascii="Arial" w:hAnsi="Arial" w:cs="Arial"/>
                <w:color w:val="000000" w:themeColor="text1"/>
              </w:rPr>
              <w:t xml:space="preserve"> to increase levels of physical activity</w:t>
            </w:r>
            <w:r>
              <w:rPr>
                <w:rStyle w:val="normaltextrun"/>
                <w:rFonts w:ascii="Arial" w:hAnsi="Arial" w:cs="Arial"/>
                <w:color w:val="000000" w:themeColor="text1"/>
              </w:rPr>
              <w:t>.</w:t>
            </w:r>
            <w:r w:rsidRPr="005A350B">
              <w:rPr>
                <w:rStyle w:val="normaltextrun"/>
                <w:rFonts w:ascii="Arial" w:hAnsi="Arial" w:cs="Arial"/>
                <w:color w:val="000000" w:themeColor="text1"/>
              </w:rPr>
              <w:t> </w:t>
            </w:r>
          </w:p>
          <w:p w14:paraId="4EC4C43C" w14:textId="32CD767C" w:rsidR="005A350B" w:rsidRDefault="00D1220F" w:rsidP="00FC5BDE">
            <w:pPr>
              <w:pStyle w:val="paragraph"/>
              <w:numPr>
                <w:ilvl w:val="0"/>
                <w:numId w:val="44"/>
              </w:numPr>
              <w:spacing w:before="0" w:beforeAutospacing="0" w:after="0" w:afterAutospacing="0"/>
              <w:textAlignment w:val="baseline"/>
              <w:rPr>
                <w:rStyle w:val="eop"/>
                <w:rFonts w:ascii="Arial" w:hAnsi="Arial" w:cs="Arial"/>
                <w:color w:val="000000" w:themeColor="text1"/>
              </w:rPr>
            </w:pPr>
            <w:r>
              <w:rPr>
                <w:rStyle w:val="normaltextrun"/>
                <w:rFonts w:ascii="Arial" w:hAnsi="Arial" w:cs="Arial"/>
                <w:color w:val="000000" w:themeColor="text1"/>
              </w:rPr>
              <w:t>Increase</w:t>
            </w:r>
            <w:r w:rsidR="005A350B" w:rsidRPr="005A350B">
              <w:rPr>
                <w:rStyle w:val="normaltextrun"/>
                <w:rFonts w:ascii="Arial" w:hAnsi="Arial" w:cs="Arial"/>
                <w:color w:val="000000" w:themeColor="text1"/>
              </w:rPr>
              <w:t xml:space="preserve"> use of digital channels with up to date content on our activity hub.</w:t>
            </w:r>
          </w:p>
          <w:p w14:paraId="0C9CF672" w14:textId="77777777" w:rsidR="005A608A" w:rsidRPr="00E16FE2" w:rsidRDefault="005A608A" w:rsidP="00D1220F">
            <w:pPr>
              <w:pStyle w:val="paragraph"/>
              <w:spacing w:before="0" w:beforeAutospacing="0" w:after="0" w:afterAutospacing="0"/>
              <w:textAlignment w:val="baseline"/>
              <w:rPr>
                <w:rFonts w:ascii="Arial" w:hAnsi="Arial" w:cs="Arial"/>
              </w:rPr>
            </w:pPr>
          </w:p>
        </w:tc>
        <w:tc>
          <w:tcPr>
            <w:tcW w:w="4111" w:type="dxa"/>
          </w:tcPr>
          <w:p w14:paraId="7CA72F94" w14:textId="77777777" w:rsidR="005A350B" w:rsidRPr="005A350B" w:rsidRDefault="005A350B" w:rsidP="00FC5BDE">
            <w:pPr>
              <w:pStyle w:val="paragraph"/>
              <w:numPr>
                <w:ilvl w:val="0"/>
                <w:numId w:val="44"/>
              </w:numPr>
              <w:spacing w:before="0" w:beforeAutospacing="0" w:after="0" w:afterAutospacing="0"/>
              <w:textAlignment w:val="baseline"/>
              <w:rPr>
                <w:rFonts w:ascii="Arial" w:hAnsi="Arial" w:cs="Arial"/>
                <w:color w:val="000000" w:themeColor="text1"/>
              </w:rPr>
            </w:pPr>
            <w:r w:rsidRPr="005A350B">
              <w:rPr>
                <w:rStyle w:val="normaltextrun"/>
                <w:rFonts w:ascii="Arial" w:hAnsi="Arial" w:cs="Arial"/>
                <w:color w:val="000000" w:themeColor="text1"/>
              </w:rPr>
              <w:lastRenderedPageBreak/>
              <w:t>Secure funds to deliver the first phase(s) of the Oxford Greenways project.</w:t>
            </w:r>
            <w:r w:rsidRPr="005A350B">
              <w:rPr>
                <w:rStyle w:val="eop"/>
                <w:rFonts w:ascii="Arial" w:hAnsi="Arial" w:cs="Arial"/>
                <w:color w:val="000000" w:themeColor="text1"/>
              </w:rPr>
              <w:t> </w:t>
            </w:r>
          </w:p>
          <w:p w14:paraId="34D93B80" w14:textId="77777777" w:rsidR="005A350B" w:rsidRPr="005A350B" w:rsidRDefault="005A350B" w:rsidP="00FC5BDE">
            <w:pPr>
              <w:pStyle w:val="paragraph"/>
              <w:numPr>
                <w:ilvl w:val="0"/>
                <w:numId w:val="44"/>
              </w:numPr>
              <w:spacing w:before="0" w:beforeAutospacing="0" w:after="0" w:afterAutospacing="0"/>
              <w:textAlignment w:val="baseline"/>
              <w:rPr>
                <w:rFonts w:ascii="Arial" w:hAnsi="Arial" w:cs="Arial"/>
                <w:color w:val="000000" w:themeColor="text1"/>
              </w:rPr>
            </w:pPr>
            <w:r w:rsidRPr="005A350B">
              <w:rPr>
                <w:rStyle w:val="normaltextrun"/>
                <w:rFonts w:ascii="Arial" w:hAnsi="Arial" w:cs="Arial"/>
                <w:color w:val="000000" w:themeColor="text1"/>
              </w:rPr>
              <w:t>Use the 202</w:t>
            </w:r>
            <w:r>
              <w:rPr>
                <w:rStyle w:val="normaltextrun"/>
                <w:rFonts w:ascii="Arial" w:hAnsi="Arial" w:cs="Arial"/>
                <w:color w:val="000000" w:themeColor="text1"/>
              </w:rPr>
              <w:t>2</w:t>
            </w:r>
            <w:r w:rsidRPr="005A350B">
              <w:rPr>
                <w:rStyle w:val="normaltextrun"/>
                <w:rFonts w:ascii="Arial" w:hAnsi="Arial" w:cs="Arial"/>
                <w:color w:val="000000" w:themeColor="text1"/>
              </w:rPr>
              <w:t xml:space="preserve"> Women’s Tour of Britain race finish in Oxford as a tool to promote cycling in the city. </w:t>
            </w:r>
            <w:r w:rsidRPr="005A350B">
              <w:rPr>
                <w:rStyle w:val="eop"/>
                <w:rFonts w:ascii="Arial" w:hAnsi="Arial" w:cs="Arial"/>
                <w:color w:val="000000" w:themeColor="text1"/>
              </w:rPr>
              <w:t> </w:t>
            </w:r>
          </w:p>
          <w:p w14:paraId="0CCC655C" w14:textId="77777777" w:rsidR="005A350B" w:rsidRPr="005A350B" w:rsidRDefault="005A350B" w:rsidP="00FC5BDE">
            <w:pPr>
              <w:pStyle w:val="paragraph"/>
              <w:numPr>
                <w:ilvl w:val="0"/>
                <w:numId w:val="44"/>
              </w:numPr>
              <w:spacing w:before="0" w:beforeAutospacing="0" w:after="0" w:afterAutospacing="0"/>
              <w:textAlignment w:val="baseline"/>
              <w:rPr>
                <w:rFonts w:ascii="Arial" w:hAnsi="Arial" w:cs="Arial"/>
                <w:color w:val="000000" w:themeColor="text1"/>
              </w:rPr>
            </w:pPr>
            <w:r w:rsidRPr="005A350B">
              <w:rPr>
                <w:rStyle w:val="normaltextrun"/>
                <w:rFonts w:ascii="Arial" w:hAnsi="Arial" w:cs="Arial"/>
                <w:color w:val="000000" w:themeColor="text1"/>
              </w:rPr>
              <w:lastRenderedPageBreak/>
              <w:t>Prioritise active modes of travel, through increased cycle parking and re-prioritisation of road space.</w:t>
            </w:r>
            <w:r w:rsidRPr="005A350B">
              <w:rPr>
                <w:rStyle w:val="eop"/>
                <w:rFonts w:ascii="Arial" w:hAnsi="Arial" w:cs="Arial"/>
                <w:color w:val="000000" w:themeColor="text1"/>
              </w:rPr>
              <w:t> </w:t>
            </w:r>
          </w:p>
          <w:p w14:paraId="18593551" w14:textId="77777777" w:rsidR="005A350B" w:rsidRPr="005A350B" w:rsidRDefault="005A350B" w:rsidP="00FC5BDE">
            <w:pPr>
              <w:pStyle w:val="paragraph"/>
              <w:numPr>
                <w:ilvl w:val="0"/>
                <w:numId w:val="44"/>
              </w:numPr>
              <w:spacing w:before="0" w:beforeAutospacing="0" w:after="0" w:afterAutospacing="0"/>
              <w:textAlignment w:val="baseline"/>
              <w:rPr>
                <w:rFonts w:ascii="Arial" w:hAnsi="Arial" w:cs="Arial"/>
                <w:color w:val="000000" w:themeColor="text1"/>
              </w:rPr>
            </w:pPr>
            <w:r w:rsidRPr="005A350B">
              <w:rPr>
                <w:rStyle w:val="normaltextrun"/>
                <w:rFonts w:ascii="Arial" w:hAnsi="Arial" w:cs="Arial"/>
                <w:color w:val="000000" w:themeColor="text1"/>
              </w:rPr>
              <w:t>Increase secure cycle parking space in the town centre, whilst reducing car parking.</w:t>
            </w:r>
            <w:r w:rsidRPr="005A350B">
              <w:rPr>
                <w:rStyle w:val="eop"/>
                <w:rFonts w:ascii="Arial" w:hAnsi="Arial" w:cs="Arial"/>
                <w:color w:val="000000" w:themeColor="text1"/>
              </w:rPr>
              <w:t> </w:t>
            </w:r>
          </w:p>
          <w:p w14:paraId="315F356D" w14:textId="77777777" w:rsidR="005A608A" w:rsidRPr="00E16FE2" w:rsidRDefault="005A608A" w:rsidP="00D1220F">
            <w:pPr>
              <w:pStyle w:val="paragraph"/>
              <w:spacing w:before="0" w:beforeAutospacing="0" w:after="0" w:afterAutospacing="0"/>
              <w:ind w:left="360"/>
              <w:textAlignment w:val="baseline"/>
              <w:rPr>
                <w:rFonts w:ascii="Arial" w:hAnsi="Arial" w:cs="Arial"/>
              </w:rPr>
            </w:pPr>
          </w:p>
        </w:tc>
      </w:tr>
      <w:tr w:rsidR="009876DD" w:rsidRPr="00E16FE2" w14:paraId="70017825" w14:textId="77777777" w:rsidTr="78D6FA24">
        <w:tc>
          <w:tcPr>
            <w:tcW w:w="590" w:type="dxa"/>
            <w:vMerge/>
          </w:tcPr>
          <w:p w14:paraId="5EDBD52A" w14:textId="77777777" w:rsidR="005A608A" w:rsidRPr="00E16FE2" w:rsidRDefault="005A608A" w:rsidP="00CE0591">
            <w:pPr>
              <w:pStyle w:val="Style2"/>
              <w:numPr>
                <w:ilvl w:val="0"/>
                <w:numId w:val="0"/>
              </w:numPr>
              <w:ind w:left="360"/>
            </w:pPr>
          </w:p>
        </w:tc>
        <w:tc>
          <w:tcPr>
            <w:tcW w:w="2271" w:type="dxa"/>
          </w:tcPr>
          <w:p w14:paraId="328D9B01" w14:textId="11425448" w:rsidR="005A608A" w:rsidRPr="00E16FE2" w:rsidRDefault="005A608A" w:rsidP="00FC5BDE">
            <w:pPr>
              <w:pStyle w:val="Style2"/>
              <w:numPr>
                <w:ilvl w:val="0"/>
                <w:numId w:val="10"/>
              </w:numPr>
            </w:pPr>
            <w:r w:rsidRPr="00E16FE2">
              <w:t>Our work with Thames Valley Police will keep communities safe and help reduce hate crime, human trafficking</w:t>
            </w:r>
            <w:r w:rsidR="008A5BCD">
              <w:t>, modern slavery</w:t>
            </w:r>
            <w:r w:rsidRPr="00E16FE2">
              <w:t>,</w:t>
            </w:r>
            <w:r w:rsidR="008A5BCD">
              <w:t xml:space="preserve"> </w:t>
            </w:r>
            <w:r w:rsidR="008A5BCD">
              <w:lastRenderedPageBreak/>
              <w:t>domestic abuse,</w:t>
            </w:r>
            <w:r w:rsidRPr="00E16FE2">
              <w:t xml:space="preserve"> </w:t>
            </w:r>
            <w:r w:rsidR="008A5BCD">
              <w:t xml:space="preserve">sexual violence, </w:t>
            </w:r>
            <w:r w:rsidRPr="00E16FE2">
              <w:t xml:space="preserve">drug-related crime and antisocial behaviour. </w:t>
            </w:r>
          </w:p>
        </w:tc>
        <w:tc>
          <w:tcPr>
            <w:tcW w:w="3088" w:type="dxa"/>
          </w:tcPr>
          <w:p w14:paraId="02E9A929" w14:textId="77777777" w:rsidR="00B75DF8" w:rsidRPr="00E16FE2" w:rsidRDefault="00B75DF8" w:rsidP="00B75DF8">
            <w:pPr>
              <w:numPr>
                <w:ilvl w:val="0"/>
                <w:numId w:val="14"/>
              </w:numPr>
              <w:rPr>
                <w:rFonts w:ascii="Arial" w:hAnsi="Arial" w:cs="Arial"/>
                <w:sz w:val="24"/>
                <w:szCs w:val="24"/>
              </w:rPr>
            </w:pPr>
            <w:r w:rsidRPr="00E16FE2">
              <w:rPr>
                <w:rFonts w:ascii="Arial" w:eastAsia="Arial" w:hAnsi="Arial" w:cs="Arial"/>
                <w:sz w:val="24"/>
                <w:szCs w:val="24"/>
              </w:rPr>
              <w:lastRenderedPageBreak/>
              <w:t>Coordinate</w:t>
            </w:r>
            <w:r>
              <w:rPr>
                <w:rFonts w:ascii="Arial" w:eastAsia="Arial" w:hAnsi="Arial" w:cs="Arial"/>
                <w:sz w:val="24"/>
                <w:szCs w:val="24"/>
              </w:rPr>
              <w:t>d</w:t>
            </w:r>
            <w:r w:rsidRPr="00E16FE2">
              <w:rPr>
                <w:rFonts w:ascii="Arial" w:eastAsia="Arial" w:hAnsi="Arial" w:cs="Arial"/>
                <w:sz w:val="24"/>
                <w:szCs w:val="24"/>
              </w:rPr>
              <w:t xml:space="preserve"> activity to address serious violence, modern slavery, hate crime, alcohol-related disorder and theft through the Oxford Safer Communities Partnership.</w:t>
            </w:r>
          </w:p>
          <w:p w14:paraId="2E7ACAA9" w14:textId="77777777" w:rsidR="005A608A" w:rsidRPr="00E16FE2" w:rsidRDefault="005A608A" w:rsidP="00B75DF8">
            <w:pPr>
              <w:pStyle w:val="Style2"/>
              <w:numPr>
                <w:ilvl w:val="0"/>
                <w:numId w:val="0"/>
              </w:numPr>
              <w:ind w:left="360"/>
            </w:pPr>
          </w:p>
        </w:tc>
        <w:tc>
          <w:tcPr>
            <w:tcW w:w="4536" w:type="dxa"/>
          </w:tcPr>
          <w:p w14:paraId="37BD900F" w14:textId="04771D02" w:rsidR="005A350B" w:rsidRPr="00B75DF8" w:rsidRDefault="005A350B" w:rsidP="00F51FA3">
            <w:pPr>
              <w:pStyle w:val="paragraph"/>
              <w:numPr>
                <w:ilvl w:val="0"/>
                <w:numId w:val="45"/>
              </w:numPr>
              <w:spacing w:before="0" w:beforeAutospacing="0" w:after="0" w:afterAutospacing="0"/>
              <w:textAlignment w:val="baseline"/>
              <w:rPr>
                <w:rFonts w:ascii="Arial" w:hAnsi="Arial" w:cs="Arial"/>
                <w:color w:val="000000" w:themeColor="text1"/>
              </w:rPr>
            </w:pPr>
            <w:r w:rsidRPr="00B75DF8">
              <w:rPr>
                <w:rStyle w:val="normaltextrun"/>
                <w:rFonts w:ascii="Arial" w:hAnsi="Arial" w:cs="Arial"/>
                <w:color w:val="000000" w:themeColor="text1"/>
              </w:rPr>
              <w:t xml:space="preserve">Develop and implement a Business Intelligence framework to </w:t>
            </w:r>
            <w:r w:rsidR="00B75DF8" w:rsidRPr="00B75DF8">
              <w:rPr>
                <w:rStyle w:val="normaltextrun"/>
                <w:rFonts w:ascii="Arial" w:hAnsi="Arial" w:cs="Arial"/>
                <w:color w:val="000000" w:themeColor="text1"/>
              </w:rPr>
              <w:t>enable the Council and partners to understand better the issues that disproportionately impact on our communities, and</w:t>
            </w:r>
            <w:r w:rsidR="00B75DF8">
              <w:rPr>
                <w:rStyle w:val="normaltextrun"/>
                <w:rFonts w:ascii="Arial" w:hAnsi="Arial" w:cs="Arial"/>
                <w:color w:val="000000" w:themeColor="text1"/>
              </w:rPr>
              <w:t xml:space="preserve"> </w:t>
            </w:r>
            <w:r w:rsidRPr="00B75DF8">
              <w:rPr>
                <w:rStyle w:val="normaltextrun"/>
                <w:rFonts w:ascii="Arial" w:hAnsi="Arial" w:cs="Arial"/>
                <w:color w:val="000000" w:themeColor="text1"/>
              </w:rPr>
              <w:t xml:space="preserve">ensure that our frontline services and policies are designed </w:t>
            </w:r>
            <w:r w:rsidR="00B75DF8">
              <w:rPr>
                <w:rStyle w:val="normaltextrun"/>
                <w:rFonts w:ascii="Arial" w:hAnsi="Arial" w:cs="Arial"/>
                <w:color w:val="000000" w:themeColor="text1"/>
              </w:rPr>
              <w:t>accordingly.</w:t>
            </w:r>
            <w:r w:rsidRPr="00B75DF8">
              <w:rPr>
                <w:rStyle w:val="eop"/>
                <w:rFonts w:ascii="Arial" w:hAnsi="Arial" w:cs="Arial"/>
                <w:color w:val="000000" w:themeColor="text1"/>
              </w:rPr>
              <w:t> </w:t>
            </w:r>
          </w:p>
          <w:p w14:paraId="5333DBC8" w14:textId="77777777" w:rsidR="005A608A" w:rsidRPr="00E16FE2" w:rsidRDefault="005A608A" w:rsidP="00B75DF8">
            <w:pPr>
              <w:pStyle w:val="paragraph"/>
              <w:spacing w:before="0" w:beforeAutospacing="0" w:after="0" w:afterAutospacing="0"/>
              <w:ind w:left="360"/>
              <w:textAlignment w:val="baseline"/>
              <w:rPr>
                <w:rFonts w:ascii="Arial" w:hAnsi="Arial" w:cs="Arial"/>
              </w:rPr>
            </w:pPr>
          </w:p>
        </w:tc>
        <w:tc>
          <w:tcPr>
            <w:tcW w:w="4111" w:type="dxa"/>
          </w:tcPr>
          <w:p w14:paraId="07835A02"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Work with partners and community groups, marginalised groups and young people to engage in positive action through our locality-based initiatives. </w:t>
            </w:r>
            <w:r w:rsidRPr="00260743">
              <w:rPr>
                <w:rStyle w:val="eop"/>
                <w:rFonts w:ascii="Arial" w:hAnsi="Arial" w:cs="Arial"/>
                <w:color w:val="000000" w:themeColor="text1"/>
              </w:rPr>
              <w:t> </w:t>
            </w:r>
          </w:p>
          <w:p w14:paraId="5520A3BD"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Work closely with the police and other partners to disrupt organised crime groups using Closure Orders, injunctions and other local authority powers.</w:t>
            </w:r>
            <w:r w:rsidRPr="00260743">
              <w:rPr>
                <w:rStyle w:val="eop"/>
                <w:rFonts w:ascii="Arial" w:hAnsi="Arial" w:cs="Arial"/>
                <w:color w:val="000000" w:themeColor="text1"/>
              </w:rPr>
              <w:t> </w:t>
            </w:r>
          </w:p>
          <w:p w14:paraId="60367F85"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lastRenderedPageBreak/>
              <w:t>Develop and implement problem-solving solutions to reduce anti-social behaviour in the night-time economy.</w:t>
            </w:r>
            <w:r w:rsidRPr="00260743">
              <w:rPr>
                <w:rStyle w:val="eop"/>
                <w:rFonts w:ascii="Arial" w:hAnsi="Arial" w:cs="Arial"/>
                <w:color w:val="000000" w:themeColor="text1"/>
              </w:rPr>
              <w:t> </w:t>
            </w:r>
          </w:p>
          <w:p w14:paraId="25C706CE"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Develop and implement solutions to reduce the level of bike crime in the city.</w:t>
            </w:r>
            <w:r w:rsidRPr="00260743">
              <w:rPr>
                <w:rStyle w:val="eop"/>
                <w:rFonts w:ascii="Arial" w:hAnsi="Arial" w:cs="Arial"/>
                <w:color w:val="000000" w:themeColor="text1"/>
              </w:rPr>
              <w:t> </w:t>
            </w:r>
          </w:p>
          <w:p w14:paraId="5F5CDF7B"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Work with our partners to deliver the Oxford Safer Communities Partnership’s hate crime plan.</w:t>
            </w:r>
            <w:r w:rsidRPr="00260743">
              <w:rPr>
                <w:rStyle w:val="eop"/>
                <w:rFonts w:ascii="Arial" w:hAnsi="Arial" w:cs="Arial"/>
                <w:color w:val="000000" w:themeColor="text1"/>
              </w:rPr>
              <w:t> </w:t>
            </w:r>
          </w:p>
          <w:p w14:paraId="08F658F0"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Support the Oxford Community Safety Partnership to continue to tackle serious and organised crime in the city.</w:t>
            </w:r>
            <w:r w:rsidRPr="00260743">
              <w:rPr>
                <w:rStyle w:val="eop"/>
                <w:rFonts w:ascii="Arial" w:hAnsi="Arial" w:cs="Arial"/>
                <w:color w:val="000000" w:themeColor="text1"/>
              </w:rPr>
              <w:t> </w:t>
            </w:r>
          </w:p>
          <w:p w14:paraId="6DBEAE33" w14:textId="77777777" w:rsidR="005A350B" w:rsidRPr="00260743" w:rsidRDefault="005A350B" w:rsidP="00FC5BDE">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Work with community safety partners across the county to support the Violence Reduction Unit approach to reducing serious violence.</w:t>
            </w:r>
            <w:r w:rsidRPr="00260743">
              <w:rPr>
                <w:rStyle w:val="eop"/>
                <w:rFonts w:ascii="Arial" w:hAnsi="Arial" w:cs="Arial"/>
                <w:color w:val="000000" w:themeColor="text1"/>
              </w:rPr>
              <w:t> </w:t>
            </w:r>
          </w:p>
          <w:p w14:paraId="43CB7983" w14:textId="49DA6B4B" w:rsidR="005A608A" w:rsidRPr="00B75DF8" w:rsidRDefault="005A350B" w:rsidP="00B75DF8">
            <w:pPr>
              <w:pStyle w:val="paragraph"/>
              <w:numPr>
                <w:ilvl w:val="0"/>
                <w:numId w:val="45"/>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Work with the police and district councils to develop an enhanced CCTV capability in the county.</w:t>
            </w:r>
            <w:r w:rsidRPr="00260743">
              <w:rPr>
                <w:rStyle w:val="eop"/>
                <w:rFonts w:ascii="Arial" w:hAnsi="Arial" w:cs="Arial"/>
                <w:color w:val="000000" w:themeColor="text1"/>
              </w:rPr>
              <w:t> </w:t>
            </w:r>
          </w:p>
        </w:tc>
      </w:tr>
      <w:tr w:rsidR="009876DD" w:rsidRPr="00E16FE2" w14:paraId="5B77946E" w14:textId="77777777" w:rsidTr="78D6FA24">
        <w:tc>
          <w:tcPr>
            <w:tcW w:w="590" w:type="dxa"/>
            <w:vMerge/>
          </w:tcPr>
          <w:p w14:paraId="036B1051" w14:textId="77777777" w:rsidR="005A608A" w:rsidRPr="00E16FE2" w:rsidRDefault="005A608A" w:rsidP="00CE0591">
            <w:pPr>
              <w:pStyle w:val="Style2"/>
              <w:numPr>
                <w:ilvl w:val="0"/>
                <w:numId w:val="0"/>
              </w:numPr>
              <w:rPr>
                <w:lang w:eastAsia="en-GB"/>
              </w:rPr>
            </w:pPr>
          </w:p>
        </w:tc>
        <w:tc>
          <w:tcPr>
            <w:tcW w:w="2271" w:type="dxa"/>
          </w:tcPr>
          <w:p w14:paraId="3D5DA40E" w14:textId="77777777" w:rsidR="005A608A" w:rsidRPr="00E16FE2" w:rsidRDefault="005A608A" w:rsidP="00FC5BDE">
            <w:pPr>
              <w:pStyle w:val="Style2"/>
              <w:numPr>
                <w:ilvl w:val="0"/>
                <w:numId w:val="10"/>
              </w:numPr>
            </w:pPr>
            <w:r w:rsidRPr="00E16FE2">
              <w:rPr>
                <w:lang w:eastAsia="en-GB"/>
              </w:rPr>
              <w:t>Vulnerable people will continue to be safeguarded against harm.</w:t>
            </w:r>
          </w:p>
        </w:tc>
        <w:tc>
          <w:tcPr>
            <w:tcW w:w="3088" w:type="dxa"/>
          </w:tcPr>
          <w:p w14:paraId="4C6B8281" w14:textId="65CF996D" w:rsidR="005A608A" w:rsidRPr="00E16FE2" w:rsidRDefault="00621FFF" w:rsidP="00FC5BDE">
            <w:pPr>
              <w:pStyle w:val="Style2"/>
              <w:numPr>
                <w:ilvl w:val="0"/>
                <w:numId w:val="15"/>
              </w:numPr>
            </w:pPr>
            <w:r>
              <w:rPr>
                <w:rFonts w:eastAsia="Arial"/>
              </w:rPr>
              <w:t>S</w:t>
            </w:r>
            <w:r w:rsidR="005A608A" w:rsidRPr="00E16FE2">
              <w:rPr>
                <w:rFonts w:eastAsia="Arial"/>
              </w:rPr>
              <w:t>upport</w:t>
            </w:r>
            <w:r>
              <w:rPr>
                <w:rFonts w:eastAsia="Arial"/>
              </w:rPr>
              <w:t>ed</w:t>
            </w:r>
            <w:r w:rsidR="005A608A" w:rsidRPr="00E16FE2">
              <w:rPr>
                <w:rFonts w:eastAsia="Arial"/>
              </w:rPr>
              <w:t xml:space="preserve"> the most vulnerable people affected by COVID-19 to ensure they remain safe and have their needs met, </w:t>
            </w:r>
            <w:r w:rsidR="00B75DF8">
              <w:rPr>
                <w:rFonts w:eastAsia="Arial"/>
              </w:rPr>
              <w:t>or</w:t>
            </w:r>
            <w:r w:rsidR="005A608A" w:rsidRPr="00E16FE2">
              <w:rPr>
                <w:rFonts w:eastAsia="Arial"/>
              </w:rPr>
              <w:t xml:space="preserve"> </w:t>
            </w:r>
            <w:r w:rsidR="00B75DF8">
              <w:rPr>
                <w:rFonts w:eastAsia="Arial"/>
              </w:rPr>
              <w:t xml:space="preserve">were </w:t>
            </w:r>
            <w:r w:rsidR="00B75DF8">
              <w:rPr>
                <w:rFonts w:eastAsia="Arial"/>
              </w:rPr>
              <w:lastRenderedPageBreak/>
              <w:t xml:space="preserve">equipped </w:t>
            </w:r>
            <w:r w:rsidR="005A608A" w:rsidRPr="00E16FE2">
              <w:rPr>
                <w:rFonts w:eastAsia="Arial"/>
              </w:rPr>
              <w:t xml:space="preserve">to become </w:t>
            </w:r>
            <w:r w:rsidR="007850BB" w:rsidRPr="00E16FE2">
              <w:rPr>
                <w:rFonts w:eastAsia="Arial"/>
              </w:rPr>
              <w:t>interdependent</w:t>
            </w:r>
            <w:r w:rsidR="005A608A" w:rsidRPr="00E16FE2">
              <w:rPr>
                <w:rFonts w:eastAsia="Arial"/>
              </w:rPr>
              <w:t xml:space="preserve"> or self-reliant where appropriate.</w:t>
            </w:r>
            <w:r w:rsidR="00C157FE" w:rsidRPr="00E16FE2">
              <w:rPr>
                <w:rFonts w:eastAsia="Arial"/>
              </w:rPr>
              <w:t xml:space="preserve"> </w:t>
            </w:r>
          </w:p>
          <w:p w14:paraId="537A6B66" w14:textId="3540AADC" w:rsidR="005A608A" w:rsidRPr="00E16FE2" w:rsidRDefault="005A608A" w:rsidP="00FC5BDE">
            <w:pPr>
              <w:pStyle w:val="ListParagraph"/>
              <w:numPr>
                <w:ilvl w:val="0"/>
                <w:numId w:val="15"/>
              </w:numPr>
              <w:rPr>
                <w:rFonts w:ascii="Arial" w:eastAsiaTheme="minorEastAsia" w:hAnsi="Arial" w:cs="Arial"/>
                <w:sz w:val="24"/>
                <w:szCs w:val="24"/>
              </w:rPr>
            </w:pPr>
            <w:r w:rsidRPr="00E16FE2">
              <w:rPr>
                <w:rFonts w:ascii="Arial" w:eastAsia="Arial" w:hAnsi="Arial" w:cs="Arial"/>
                <w:sz w:val="24"/>
                <w:szCs w:val="24"/>
              </w:rPr>
              <w:t>Develop</w:t>
            </w:r>
            <w:r w:rsidR="00621FFF">
              <w:rPr>
                <w:rFonts w:ascii="Arial" w:eastAsia="Arial" w:hAnsi="Arial" w:cs="Arial"/>
                <w:sz w:val="24"/>
                <w:szCs w:val="24"/>
              </w:rPr>
              <w:t>ed</w:t>
            </w:r>
            <w:r w:rsidRPr="00E16FE2">
              <w:rPr>
                <w:rFonts w:ascii="Arial" w:eastAsia="Arial" w:hAnsi="Arial" w:cs="Arial"/>
                <w:sz w:val="24"/>
                <w:szCs w:val="24"/>
              </w:rPr>
              <w:t xml:space="preserve"> a proposal for a case</w:t>
            </w:r>
            <w:r w:rsidR="00621FFF">
              <w:rPr>
                <w:rFonts w:ascii="Arial" w:eastAsia="Arial" w:hAnsi="Arial" w:cs="Arial"/>
                <w:sz w:val="24"/>
                <w:szCs w:val="24"/>
              </w:rPr>
              <w:t>-</w:t>
            </w:r>
            <w:r w:rsidRPr="00E16FE2">
              <w:rPr>
                <w:rFonts w:ascii="Arial" w:eastAsia="Arial" w:hAnsi="Arial" w:cs="Arial"/>
                <w:sz w:val="24"/>
                <w:szCs w:val="24"/>
              </w:rPr>
              <w:t>management system for a ‘single view of the customer’ to inf</w:t>
            </w:r>
            <w:r w:rsidR="00B75DF8">
              <w:rPr>
                <w:rFonts w:ascii="Arial" w:eastAsia="Arial" w:hAnsi="Arial" w:cs="Arial"/>
                <w:sz w:val="24"/>
                <w:szCs w:val="24"/>
              </w:rPr>
              <w:t>orm</w:t>
            </w:r>
            <w:r w:rsidRPr="00E16FE2">
              <w:rPr>
                <w:rFonts w:ascii="Arial" w:eastAsia="Arial" w:hAnsi="Arial" w:cs="Arial"/>
                <w:sz w:val="24"/>
                <w:szCs w:val="24"/>
              </w:rPr>
              <w:t xml:space="preserve"> operational delivery. </w:t>
            </w:r>
          </w:p>
          <w:p w14:paraId="1A770E69" w14:textId="77777777" w:rsidR="005A608A" w:rsidRPr="00E16FE2" w:rsidRDefault="005A608A" w:rsidP="00FC5BDE">
            <w:pPr>
              <w:pStyle w:val="Style2"/>
              <w:numPr>
                <w:ilvl w:val="0"/>
                <w:numId w:val="15"/>
              </w:numPr>
            </w:pPr>
            <w:r w:rsidRPr="00E16FE2">
              <w:rPr>
                <w:rFonts w:eastAsia="Arial"/>
              </w:rPr>
              <w:t>Implement</w:t>
            </w:r>
            <w:r w:rsidR="00621FFF">
              <w:rPr>
                <w:rFonts w:eastAsia="Arial"/>
              </w:rPr>
              <w:t>ed</w:t>
            </w:r>
            <w:r w:rsidRPr="00E16FE2">
              <w:rPr>
                <w:rFonts w:eastAsia="Arial"/>
              </w:rPr>
              <w:t xml:space="preserve"> a multi-agency cuckooing protocol to protect people whose homes are taken over.</w:t>
            </w:r>
          </w:p>
          <w:p w14:paraId="64708A44" w14:textId="77777777" w:rsidR="005A608A" w:rsidRPr="00E16FE2" w:rsidRDefault="005A608A" w:rsidP="00FC5BDE">
            <w:pPr>
              <w:numPr>
                <w:ilvl w:val="0"/>
                <w:numId w:val="15"/>
              </w:numPr>
              <w:rPr>
                <w:rFonts w:ascii="Arial" w:hAnsi="Arial" w:cs="Arial"/>
                <w:sz w:val="24"/>
                <w:szCs w:val="24"/>
              </w:rPr>
            </w:pPr>
            <w:r w:rsidRPr="00E16FE2">
              <w:rPr>
                <w:rFonts w:ascii="Arial" w:eastAsia="Arial" w:hAnsi="Arial" w:cs="Arial"/>
                <w:sz w:val="24"/>
                <w:szCs w:val="24"/>
              </w:rPr>
              <w:t>Work</w:t>
            </w:r>
            <w:r w:rsidR="00621FFF">
              <w:rPr>
                <w:rFonts w:ascii="Arial" w:eastAsia="Arial" w:hAnsi="Arial" w:cs="Arial"/>
                <w:sz w:val="24"/>
                <w:szCs w:val="24"/>
              </w:rPr>
              <w:t>ed</w:t>
            </w:r>
            <w:r w:rsidRPr="00E16FE2">
              <w:rPr>
                <w:rFonts w:ascii="Arial" w:eastAsia="Arial" w:hAnsi="Arial" w:cs="Arial"/>
                <w:sz w:val="24"/>
                <w:szCs w:val="24"/>
              </w:rPr>
              <w:t xml:space="preserve"> with social care and other statutory partners to identify and tackle child exploitation.</w:t>
            </w:r>
          </w:p>
          <w:p w14:paraId="4C752E6A" w14:textId="77777777" w:rsidR="005A608A" w:rsidRPr="00E16FE2" w:rsidRDefault="005A608A" w:rsidP="00FC5BDE">
            <w:pPr>
              <w:pStyle w:val="ListParagraph"/>
              <w:numPr>
                <w:ilvl w:val="0"/>
                <w:numId w:val="15"/>
              </w:numPr>
              <w:spacing w:line="257" w:lineRule="auto"/>
              <w:rPr>
                <w:rFonts w:ascii="Arial" w:hAnsi="Arial" w:cs="Arial"/>
                <w:sz w:val="24"/>
                <w:szCs w:val="24"/>
              </w:rPr>
            </w:pPr>
            <w:r w:rsidRPr="00E16FE2">
              <w:rPr>
                <w:rFonts w:ascii="Arial" w:eastAsia="Arial" w:hAnsi="Arial" w:cs="Arial"/>
                <w:sz w:val="24"/>
                <w:szCs w:val="24"/>
              </w:rPr>
              <w:t>Conclude</w:t>
            </w:r>
            <w:r w:rsidR="00621FFF">
              <w:rPr>
                <w:rFonts w:ascii="Arial" w:eastAsia="Arial" w:hAnsi="Arial" w:cs="Arial"/>
                <w:sz w:val="24"/>
                <w:szCs w:val="24"/>
              </w:rPr>
              <w:t>d</w:t>
            </w:r>
            <w:r w:rsidRPr="00E16FE2">
              <w:rPr>
                <w:rFonts w:ascii="Arial" w:eastAsia="Arial" w:hAnsi="Arial" w:cs="Arial"/>
                <w:sz w:val="24"/>
                <w:szCs w:val="24"/>
              </w:rPr>
              <w:t xml:space="preserve"> the Oxford Modern Slavery Project with Elmore Community Services.</w:t>
            </w:r>
          </w:p>
          <w:p w14:paraId="46827EEF" w14:textId="5452A515" w:rsidR="005A608A" w:rsidRPr="00E16FE2" w:rsidRDefault="00621FFF" w:rsidP="000509CC">
            <w:pPr>
              <w:pStyle w:val="ListParagraph"/>
              <w:numPr>
                <w:ilvl w:val="0"/>
                <w:numId w:val="15"/>
              </w:numPr>
              <w:spacing w:line="257" w:lineRule="auto"/>
              <w:rPr>
                <w:rFonts w:ascii="Arial" w:hAnsi="Arial" w:cs="Arial"/>
                <w:sz w:val="24"/>
                <w:szCs w:val="24"/>
              </w:rPr>
            </w:pPr>
            <w:r>
              <w:rPr>
                <w:rFonts w:ascii="Arial" w:eastAsia="Arial" w:hAnsi="Arial" w:cs="Arial"/>
                <w:sz w:val="24"/>
                <w:szCs w:val="24"/>
              </w:rPr>
              <w:t xml:space="preserve">Engaged with the </w:t>
            </w:r>
            <w:r w:rsidR="005A608A" w:rsidRPr="00E16FE2">
              <w:rPr>
                <w:rFonts w:ascii="Arial" w:eastAsia="Arial" w:hAnsi="Arial" w:cs="Arial"/>
                <w:sz w:val="24"/>
                <w:szCs w:val="24"/>
              </w:rPr>
              <w:t>Adult Safeguarding Board review</w:t>
            </w:r>
            <w:r>
              <w:rPr>
                <w:rFonts w:ascii="Arial" w:eastAsia="Arial" w:hAnsi="Arial" w:cs="Arial"/>
                <w:sz w:val="24"/>
                <w:szCs w:val="24"/>
              </w:rPr>
              <w:t xml:space="preserve"> into Rough </w:t>
            </w:r>
            <w:r>
              <w:rPr>
                <w:rFonts w:ascii="Arial" w:eastAsia="Arial" w:hAnsi="Arial" w:cs="Arial"/>
                <w:sz w:val="24"/>
                <w:szCs w:val="24"/>
              </w:rPr>
              <w:lastRenderedPageBreak/>
              <w:t xml:space="preserve">Sleeper deaths and </w:t>
            </w:r>
            <w:r w:rsidR="000509CC">
              <w:rPr>
                <w:rFonts w:ascii="Arial" w:eastAsia="Arial" w:hAnsi="Arial" w:cs="Arial"/>
                <w:sz w:val="24"/>
                <w:szCs w:val="24"/>
              </w:rPr>
              <w:t xml:space="preserve">starting to </w:t>
            </w:r>
            <w:r>
              <w:rPr>
                <w:rFonts w:ascii="Arial" w:eastAsia="Arial" w:hAnsi="Arial" w:cs="Arial"/>
                <w:sz w:val="24"/>
                <w:szCs w:val="24"/>
              </w:rPr>
              <w:t>implement its recommendations.</w:t>
            </w:r>
          </w:p>
        </w:tc>
        <w:tc>
          <w:tcPr>
            <w:tcW w:w="4536" w:type="dxa"/>
          </w:tcPr>
          <w:p w14:paraId="174C7C48" w14:textId="77777777" w:rsidR="00260743" w:rsidRDefault="00260743" w:rsidP="00FC5BDE">
            <w:pPr>
              <w:pStyle w:val="paragraph"/>
              <w:numPr>
                <w:ilvl w:val="0"/>
                <w:numId w:val="46"/>
              </w:numPr>
              <w:spacing w:before="0" w:beforeAutospacing="0" w:after="0" w:afterAutospacing="0"/>
              <w:textAlignment w:val="baseline"/>
              <w:rPr>
                <w:rStyle w:val="eop"/>
                <w:rFonts w:ascii="Arial" w:hAnsi="Arial" w:cs="Arial"/>
                <w:color w:val="000000" w:themeColor="text1"/>
              </w:rPr>
            </w:pPr>
            <w:r w:rsidRPr="00260743">
              <w:rPr>
                <w:rStyle w:val="normaltextrun"/>
                <w:rFonts w:ascii="Arial" w:hAnsi="Arial" w:cs="Arial"/>
                <w:color w:val="000000" w:themeColor="text1"/>
              </w:rPr>
              <w:lastRenderedPageBreak/>
              <w:t>Continue to support vulnerable people impacted from COVID-19 and ensure their needs are met and people are signposted to opportunities and provision. </w:t>
            </w:r>
            <w:r w:rsidRPr="00260743">
              <w:rPr>
                <w:rStyle w:val="eop"/>
                <w:rFonts w:ascii="Arial" w:hAnsi="Arial" w:cs="Arial"/>
                <w:color w:val="000000" w:themeColor="text1"/>
              </w:rPr>
              <w:t> </w:t>
            </w:r>
          </w:p>
          <w:p w14:paraId="636BF4AD" w14:textId="28A2D699" w:rsidR="00B75DF8" w:rsidRPr="00260743" w:rsidRDefault="00B75DF8" w:rsidP="00FC5BDE">
            <w:pPr>
              <w:pStyle w:val="paragraph"/>
              <w:numPr>
                <w:ilvl w:val="0"/>
                <w:numId w:val="46"/>
              </w:numPr>
              <w:spacing w:before="0" w:beforeAutospacing="0" w:after="0" w:afterAutospacing="0"/>
              <w:textAlignment w:val="baseline"/>
              <w:rPr>
                <w:rFonts w:ascii="Arial" w:hAnsi="Arial" w:cs="Arial"/>
                <w:color w:val="000000" w:themeColor="text1"/>
              </w:rPr>
            </w:pPr>
            <w:r>
              <w:rPr>
                <w:rFonts w:ascii="Arial" w:eastAsia="Arial" w:hAnsi="Arial" w:cs="Arial"/>
              </w:rPr>
              <w:lastRenderedPageBreak/>
              <w:t xml:space="preserve">Implement recommendations of the </w:t>
            </w:r>
            <w:r w:rsidRPr="00E16FE2">
              <w:rPr>
                <w:rFonts w:ascii="Arial" w:eastAsia="Arial" w:hAnsi="Arial" w:cs="Arial"/>
              </w:rPr>
              <w:t>Adult Safeguarding Board review</w:t>
            </w:r>
            <w:r>
              <w:rPr>
                <w:rFonts w:ascii="Arial" w:eastAsia="Arial" w:hAnsi="Arial" w:cs="Arial"/>
              </w:rPr>
              <w:t xml:space="preserve"> into Rough Sleeper deaths.</w:t>
            </w:r>
          </w:p>
          <w:p w14:paraId="6C488762" w14:textId="77777777" w:rsidR="005A608A" w:rsidRPr="00260743" w:rsidRDefault="005A608A" w:rsidP="009876DD">
            <w:pPr>
              <w:pStyle w:val="ListParagraph"/>
              <w:spacing w:line="257" w:lineRule="auto"/>
              <w:ind w:left="360"/>
              <w:rPr>
                <w:rFonts w:ascii="Arial" w:eastAsiaTheme="minorEastAsia" w:hAnsi="Arial" w:cs="Arial"/>
                <w:color w:val="000000" w:themeColor="text1"/>
                <w:sz w:val="24"/>
                <w:szCs w:val="24"/>
              </w:rPr>
            </w:pPr>
          </w:p>
        </w:tc>
        <w:tc>
          <w:tcPr>
            <w:tcW w:w="4111" w:type="dxa"/>
          </w:tcPr>
          <w:p w14:paraId="357EA167" w14:textId="77777777" w:rsidR="00260743" w:rsidRPr="00260743" w:rsidRDefault="00260743" w:rsidP="00FC5BDE">
            <w:pPr>
              <w:pStyle w:val="paragraph"/>
              <w:numPr>
                <w:ilvl w:val="0"/>
                <w:numId w:val="46"/>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lastRenderedPageBreak/>
              <w:t>Ensure active involvement in the Missing and Exploited Panels and Networks.</w:t>
            </w:r>
            <w:r w:rsidRPr="00260743">
              <w:rPr>
                <w:rStyle w:val="eop"/>
                <w:rFonts w:ascii="Arial" w:hAnsi="Arial" w:cs="Arial"/>
                <w:color w:val="000000" w:themeColor="text1"/>
              </w:rPr>
              <w:t> </w:t>
            </w:r>
          </w:p>
          <w:p w14:paraId="5602CE59" w14:textId="77777777" w:rsidR="00260743" w:rsidRPr="00260743" w:rsidRDefault="00260743" w:rsidP="00FC5BDE">
            <w:pPr>
              <w:pStyle w:val="paragraph"/>
              <w:numPr>
                <w:ilvl w:val="0"/>
                <w:numId w:val="46"/>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 xml:space="preserve">Work with other agencies to develop local responses to the </w:t>
            </w:r>
            <w:r w:rsidRPr="00260743">
              <w:rPr>
                <w:rStyle w:val="normaltextrun"/>
                <w:rFonts w:ascii="Arial" w:hAnsi="Arial" w:cs="Arial"/>
                <w:color w:val="000000" w:themeColor="text1"/>
              </w:rPr>
              <w:lastRenderedPageBreak/>
              <w:t>findings of the modern slavery research.</w:t>
            </w:r>
            <w:r w:rsidRPr="00260743">
              <w:rPr>
                <w:rStyle w:val="eop"/>
                <w:rFonts w:ascii="Arial" w:hAnsi="Arial" w:cs="Arial"/>
                <w:color w:val="000000" w:themeColor="text1"/>
              </w:rPr>
              <w:t> </w:t>
            </w:r>
          </w:p>
          <w:p w14:paraId="44B315AE" w14:textId="77777777" w:rsidR="00260743" w:rsidRPr="00260743" w:rsidRDefault="00260743" w:rsidP="00FC5BDE">
            <w:pPr>
              <w:pStyle w:val="paragraph"/>
              <w:numPr>
                <w:ilvl w:val="0"/>
                <w:numId w:val="46"/>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Fully implement a case management system.</w:t>
            </w:r>
            <w:r w:rsidRPr="00260743">
              <w:rPr>
                <w:rStyle w:val="eop"/>
                <w:rFonts w:ascii="Arial" w:hAnsi="Arial" w:cs="Arial"/>
                <w:color w:val="000000" w:themeColor="text1"/>
              </w:rPr>
              <w:t> </w:t>
            </w:r>
          </w:p>
          <w:p w14:paraId="25539CE3" w14:textId="77777777" w:rsidR="00260743" w:rsidRPr="00260743" w:rsidRDefault="00260743" w:rsidP="00FC5BDE">
            <w:pPr>
              <w:pStyle w:val="paragraph"/>
              <w:numPr>
                <w:ilvl w:val="0"/>
                <w:numId w:val="46"/>
              </w:numPr>
              <w:spacing w:before="0" w:beforeAutospacing="0" w:after="0" w:afterAutospacing="0"/>
              <w:textAlignment w:val="baseline"/>
              <w:rPr>
                <w:rFonts w:ascii="Arial" w:hAnsi="Arial" w:cs="Arial"/>
                <w:color w:val="000000" w:themeColor="text1"/>
              </w:rPr>
            </w:pPr>
            <w:r w:rsidRPr="00260743">
              <w:rPr>
                <w:rStyle w:val="normaltextrun"/>
                <w:rFonts w:ascii="Arial" w:hAnsi="Arial" w:cs="Arial"/>
                <w:color w:val="000000" w:themeColor="text1"/>
              </w:rPr>
              <w:t>Ensure those people who require welfare assistance, are supported in the development of skills and signposted to opportunities.</w:t>
            </w:r>
            <w:r w:rsidRPr="00260743">
              <w:rPr>
                <w:rStyle w:val="eop"/>
                <w:rFonts w:ascii="Arial" w:hAnsi="Arial" w:cs="Arial"/>
                <w:color w:val="000000" w:themeColor="text1"/>
              </w:rPr>
              <w:t> </w:t>
            </w:r>
          </w:p>
          <w:p w14:paraId="13B680CA" w14:textId="77777777" w:rsidR="005A608A" w:rsidRPr="00260743" w:rsidRDefault="005A608A" w:rsidP="00260743">
            <w:pPr>
              <w:pStyle w:val="ListParagraph"/>
              <w:spacing w:line="257" w:lineRule="auto"/>
              <w:ind w:left="360"/>
              <w:rPr>
                <w:rFonts w:ascii="Arial" w:hAnsi="Arial" w:cs="Arial"/>
                <w:color w:val="000000" w:themeColor="text1"/>
                <w:sz w:val="24"/>
                <w:szCs w:val="24"/>
              </w:rPr>
            </w:pPr>
          </w:p>
        </w:tc>
      </w:tr>
      <w:tr w:rsidR="009876DD" w:rsidRPr="00E16FE2" w14:paraId="22F7A4D5" w14:textId="77777777" w:rsidTr="78D6FA24">
        <w:tc>
          <w:tcPr>
            <w:tcW w:w="590" w:type="dxa"/>
            <w:vMerge w:val="restart"/>
            <w:textDirection w:val="btLr"/>
          </w:tcPr>
          <w:p w14:paraId="15863201" w14:textId="77777777" w:rsidR="005A608A" w:rsidRPr="00E16FE2" w:rsidRDefault="005A608A" w:rsidP="00201C08">
            <w:pPr>
              <w:pStyle w:val="Style2"/>
              <w:numPr>
                <w:ilvl w:val="0"/>
                <w:numId w:val="0"/>
              </w:numPr>
              <w:ind w:left="360" w:right="113"/>
              <w:jc w:val="right"/>
            </w:pPr>
            <w:r w:rsidRPr="00E16FE2">
              <w:lastRenderedPageBreak/>
              <w:t>Influence</w:t>
            </w:r>
          </w:p>
        </w:tc>
        <w:tc>
          <w:tcPr>
            <w:tcW w:w="2271" w:type="dxa"/>
          </w:tcPr>
          <w:p w14:paraId="5839155F" w14:textId="77777777" w:rsidR="005A608A" w:rsidRPr="00E16FE2" w:rsidRDefault="005A608A" w:rsidP="00FC5BDE">
            <w:pPr>
              <w:pStyle w:val="Style2"/>
              <w:numPr>
                <w:ilvl w:val="0"/>
                <w:numId w:val="10"/>
              </w:numPr>
            </w:pPr>
            <w:r w:rsidRPr="00E16FE2">
              <w:t xml:space="preserve">Oxford’s diversity will continue to be celebrated, with a greater sense of togetherness across its communities. </w:t>
            </w:r>
          </w:p>
        </w:tc>
        <w:tc>
          <w:tcPr>
            <w:tcW w:w="3088" w:type="dxa"/>
          </w:tcPr>
          <w:p w14:paraId="20F5C284" w14:textId="77777777" w:rsidR="005A608A" w:rsidRPr="00E16FE2" w:rsidRDefault="00621FFF" w:rsidP="00FC5BDE">
            <w:pPr>
              <w:pStyle w:val="ListParagraph"/>
              <w:numPr>
                <w:ilvl w:val="0"/>
                <w:numId w:val="12"/>
              </w:numPr>
              <w:rPr>
                <w:rFonts w:ascii="Arial" w:eastAsiaTheme="minorEastAsia" w:hAnsi="Arial" w:cs="Arial"/>
                <w:sz w:val="24"/>
                <w:szCs w:val="24"/>
              </w:rPr>
            </w:pPr>
            <w:r>
              <w:rPr>
                <w:rFonts w:ascii="Arial" w:eastAsia="Arial" w:hAnsi="Arial" w:cs="Arial"/>
                <w:sz w:val="24"/>
                <w:szCs w:val="24"/>
              </w:rPr>
              <w:t xml:space="preserve">Launched </w:t>
            </w:r>
            <w:r w:rsidR="005A608A" w:rsidRPr="00E16FE2">
              <w:rPr>
                <w:rFonts w:ascii="Arial" w:eastAsia="Arial" w:hAnsi="Arial" w:cs="Arial"/>
                <w:sz w:val="24"/>
                <w:szCs w:val="24"/>
              </w:rPr>
              <w:t>Oxford City Council’s #</w:t>
            </w:r>
            <w:proofErr w:type="spellStart"/>
            <w:r w:rsidR="005A608A" w:rsidRPr="00E16FE2">
              <w:rPr>
                <w:rFonts w:ascii="Arial" w:eastAsia="Arial" w:hAnsi="Arial" w:cs="Arial"/>
                <w:sz w:val="24"/>
                <w:szCs w:val="24"/>
              </w:rPr>
              <w:t>WeAreOxford</w:t>
            </w:r>
            <w:proofErr w:type="spellEnd"/>
            <w:r w:rsidR="005A608A" w:rsidRPr="00E16FE2">
              <w:rPr>
                <w:rFonts w:ascii="Arial" w:eastAsia="Arial" w:hAnsi="Arial" w:cs="Arial"/>
                <w:sz w:val="24"/>
                <w:szCs w:val="24"/>
              </w:rPr>
              <w:t xml:space="preserve"> community cohesion campaign.</w:t>
            </w:r>
          </w:p>
          <w:p w14:paraId="0F34161A" w14:textId="30FF8062" w:rsidR="005A608A" w:rsidRPr="00E16FE2" w:rsidRDefault="005A608A" w:rsidP="00FC5BDE">
            <w:pPr>
              <w:pStyle w:val="ListParagraph"/>
              <w:numPr>
                <w:ilvl w:val="0"/>
                <w:numId w:val="12"/>
              </w:numPr>
              <w:spacing w:line="257" w:lineRule="auto"/>
              <w:rPr>
                <w:rFonts w:ascii="Arial" w:eastAsiaTheme="minorEastAsia" w:hAnsi="Arial" w:cs="Arial"/>
                <w:sz w:val="24"/>
                <w:szCs w:val="24"/>
              </w:rPr>
            </w:pPr>
            <w:r w:rsidRPr="00E16FE2">
              <w:rPr>
                <w:rFonts w:ascii="Arial" w:eastAsia="Arial" w:hAnsi="Arial" w:cs="Arial"/>
                <w:sz w:val="24"/>
                <w:szCs w:val="24"/>
              </w:rPr>
              <w:t>Launch</w:t>
            </w:r>
            <w:r w:rsidR="00621FFF">
              <w:rPr>
                <w:rFonts w:ascii="Arial" w:eastAsia="Arial" w:hAnsi="Arial" w:cs="Arial"/>
                <w:sz w:val="24"/>
                <w:szCs w:val="24"/>
              </w:rPr>
              <w:t>ed</w:t>
            </w:r>
            <w:r w:rsidRPr="00E16FE2">
              <w:rPr>
                <w:rFonts w:ascii="Arial" w:eastAsia="Arial" w:hAnsi="Arial" w:cs="Arial"/>
                <w:sz w:val="24"/>
                <w:szCs w:val="24"/>
              </w:rPr>
              <w:t xml:space="preserve"> an </w:t>
            </w:r>
            <w:r w:rsidR="000509CC">
              <w:rPr>
                <w:rFonts w:ascii="Arial" w:eastAsia="Arial" w:hAnsi="Arial" w:cs="Arial"/>
                <w:sz w:val="24"/>
                <w:szCs w:val="24"/>
              </w:rPr>
              <w:t>A</w:t>
            </w:r>
            <w:r w:rsidRPr="00E16FE2">
              <w:rPr>
                <w:rFonts w:ascii="Arial" w:eastAsia="Arial" w:hAnsi="Arial" w:cs="Arial"/>
                <w:sz w:val="24"/>
                <w:szCs w:val="24"/>
              </w:rPr>
              <w:t>nti-</w:t>
            </w:r>
            <w:r w:rsidR="000509CC">
              <w:rPr>
                <w:rFonts w:ascii="Arial" w:eastAsia="Arial" w:hAnsi="Arial" w:cs="Arial"/>
                <w:sz w:val="24"/>
                <w:szCs w:val="24"/>
              </w:rPr>
              <w:t>R</w:t>
            </w:r>
            <w:r w:rsidRPr="00E16FE2">
              <w:rPr>
                <w:rFonts w:ascii="Arial" w:eastAsia="Arial" w:hAnsi="Arial" w:cs="Arial"/>
                <w:sz w:val="24"/>
                <w:szCs w:val="24"/>
              </w:rPr>
              <w:t xml:space="preserve">acism </w:t>
            </w:r>
            <w:r w:rsidR="000509CC">
              <w:rPr>
                <w:rFonts w:ascii="Arial" w:eastAsia="Arial" w:hAnsi="Arial" w:cs="Arial"/>
                <w:sz w:val="24"/>
                <w:szCs w:val="24"/>
              </w:rPr>
              <w:t>C</w:t>
            </w:r>
            <w:r w:rsidRPr="00E16FE2">
              <w:rPr>
                <w:rFonts w:ascii="Arial" w:eastAsia="Arial" w:hAnsi="Arial" w:cs="Arial"/>
                <w:sz w:val="24"/>
                <w:szCs w:val="24"/>
              </w:rPr>
              <w:t>harter that sends out a clear message that Oxford is an anti-racist city.</w:t>
            </w:r>
          </w:p>
          <w:p w14:paraId="5C40963F" w14:textId="77777777" w:rsidR="005A608A" w:rsidRPr="00E16FE2" w:rsidRDefault="00FB63E4" w:rsidP="00FC5BDE">
            <w:pPr>
              <w:pStyle w:val="ListParagraph"/>
              <w:numPr>
                <w:ilvl w:val="0"/>
                <w:numId w:val="12"/>
              </w:numPr>
              <w:spacing w:line="257" w:lineRule="auto"/>
              <w:rPr>
                <w:rFonts w:ascii="Arial" w:hAnsi="Arial" w:cs="Arial"/>
                <w:sz w:val="24"/>
                <w:szCs w:val="24"/>
              </w:rPr>
            </w:pPr>
            <w:r w:rsidRPr="00E16FE2">
              <w:rPr>
                <w:rFonts w:ascii="Arial" w:eastAsia="Arial" w:hAnsi="Arial" w:cs="Arial"/>
                <w:sz w:val="24"/>
                <w:szCs w:val="24"/>
              </w:rPr>
              <w:t>Celebrate</w:t>
            </w:r>
            <w:r w:rsidR="00621FFF">
              <w:rPr>
                <w:rFonts w:ascii="Arial" w:eastAsia="Arial" w:hAnsi="Arial" w:cs="Arial"/>
                <w:sz w:val="24"/>
                <w:szCs w:val="24"/>
              </w:rPr>
              <w:t>d</w:t>
            </w:r>
            <w:r w:rsidRPr="00E16FE2">
              <w:rPr>
                <w:rFonts w:ascii="Arial" w:eastAsia="Arial" w:hAnsi="Arial" w:cs="Arial"/>
                <w:sz w:val="24"/>
                <w:szCs w:val="24"/>
              </w:rPr>
              <w:t xml:space="preserve"> the best of Oxford, its rich heritage, diverse communities and young people at two high profile conversational events.</w:t>
            </w:r>
          </w:p>
        </w:tc>
        <w:tc>
          <w:tcPr>
            <w:tcW w:w="4536" w:type="dxa"/>
          </w:tcPr>
          <w:p w14:paraId="34D0CE92" w14:textId="03B1D77B" w:rsidR="00260743" w:rsidRPr="00FC5BDE" w:rsidRDefault="00260743" w:rsidP="00FC5BDE">
            <w:pPr>
              <w:pStyle w:val="paragraph"/>
              <w:numPr>
                <w:ilvl w:val="0"/>
                <w:numId w:val="47"/>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Launch an Equalities</w:t>
            </w:r>
            <w:r w:rsidR="000509CC">
              <w:rPr>
                <w:rStyle w:val="normaltextrun"/>
                <w:rFonts w:ascii="Arial" w:hAnsi="Arial" w:cs="Arial"/>
                <w:color w:val="000000" w:themeColor="text1"/>
              </w:rPr>
              <w:t>,</w:t>
            </w:r>
            <w:r w:rsidRPr="00FC5BDE">
              <w:rPr>
                <w:rStyle w:val="normaltextrun"/>
                <w:rFonts w:ascii="Arial" w:hAnsi="Arial" w:cs="Arial"/>
                <w:color w:val="000000" w:themeColor="text1"/>
              </w:rPr>
              <w:t> Diversity and Inclusion strategy that will increase trust and belonging between the Council and communities, predicated on inclusive values and reflecting the rich diversity in Oxford - and help us to build back fairer.</w:t>
            </w:r>
            <w:r w:rsidRPr="00FC5BDE">
              <w:rPr>
                <w:rStyle w:val="eop"/>
                <w:rFonts w:ascii="Arial" w:hAnsi="Arial" w:cs="Arial"/>
                <w:color w:val="000000" w:themeColor="text1"/>
              </w:rPr>
              <w:t> </w:t>
            </w:r>
          </w:p>
          <w:p w14:paraId="49918F28" w14:textId="78BF169B" w:rsidR="00260743" w:rsidRPr="00FC5BDE" w:rsidRDefault="00260743" w:rsidP="00FC5BDE">
            <w:pPr>
              <w:pStyle w:val="paragraph"/>
              <w:numPr>
                <w:ilvl w:val="0"/>
                <w:numId w:val="47"/>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 xml:space="preserve">Launch a Sense of Community Index to measure community </w:t>
            </w:r>
            <w:r w:rsidR="005D57F5">
              <w:rPr>
                <w:rStyle w:val="normaltextrun"/>
                <w:rFonts w:ascii="Arial" w:hAnsi="Arial" w:cs="Arial"/>
                <w:color w:val="000000" w:themeColor="text1"/>
              </w:rPr>
              <w:t>cohesion</w:t>
            </w:r>
            <w:r w:rsidRPr="00FC5BDE">
              <w:rPr>
                <w:rStyle w:val="normaltextrun"/>
                <w:rFonts w:ascii="Arial" w:hAnsi="Arial" w:cs="Arial"/>
                <w:color w:val="000000" w:themeColor="text1"/>
              </w:rPr>
              <w:t xml:space="preserve"> and togetherness – secur</w:t>
            </w:r>
            <w:r w:rsidR="000509CC">
              <w:rPr>
                <w:rStyle w:val="normaltextrun"/>
                <w:rFonts w:ascii="Arial" w:hAnsi="Arial" w:cs="Arial"/>
                <w:color w:val="000000" w:themeColor="text1"/>
              </w:rPr>
              <w:t>ing a baseline measure for the city, which can then be tracked in subsequent years</w:t>
            </w:r>
            <w:r w:rsidRPr="00FC5BDE">
              <w:rPr>
                <w:rStyle w:val="normaltextrun"/>
                <w:rFonts w:ascii="Arial" w:hAnsi="Arial" w:cs="Arial"/>
                <w:color w:val="000000" w:themeColor="text1"/>
              </w:rPr>
              <w:t>.</w:t>
            </w:r>
            <w:r w:rsidRPr="00FC5BDE">
              <w:rPr>
                <w:rStyle w:val="eop"/>
                <w:rFonts w:ascii="Arial" w:hAnsi="Arial" w:cs="Arial"/>
                <w:color w:val="000000" w:themeColor="text1"/>
              </w:rPr>
              <w:t> </w:t>
            </w:r>
          </w:p>
          <w:p w14:paraId="702DBC62" w14:textId="55D322A1" w:rsidR="00260743" w:rsidRPr="00FC5BDE" w:rsidRDefault="00260743" w:rsidP="00FC5BDE">
            <w:pPr>
              <w:pStyle w:val="paragraph"/>
              <w:numPr>
                <w:ilvl w:val="0"/>
                <w:numId w:val="47"/>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Collect and tell the stories of Oxford</w:t>
            </w:r>
            <w:r w:rsidR="005D57F5">
              <w:rPr>
                <w:rStyle w:val="normaltextrun"/>
                <w:rFonts w:ascii="Arial" w:hAnsi="Arial" w:cs="Arial"/>
                <w:color w:val="000000" w:themeColor="text1"/>
              </w:rPr>
              <w:t xml:space="preserve"> to reflect and represent it</w:t>
            </w:r>
            <w:r w:rsidRPr="00FC5BDE">
              <w:rPr>
                <w:rStyle w:val="normaltextrun"/>
                <w:rFonts w:ascii="Arial" w:hAnsi="Arial" w:cs="Arial"/>
                <w:color w:val="000000" w:themeColor="text1"/>
              </w:rPr>
              <w:t>s diverse communities, via means such as the Museum of Oxford.</w:t>
            </w:r>
            <w:r w:rsidRPr="00FC5BDE">
              <w:rPr>
                <w:rStyle w:val="eop"/>
                <w:rFonts w:ascii="Arial" w:hAnsi="Arial" w:cs="Arial"/>
                <w:color w:val="000000" w:themeColor="text1"/>
              </w:rPr>
              <w:t> </w:t>
            </w:r>
          </w:p>
          <w:p w14:paraId="25A0E70D" w14:textId="6E134F40" w:rsidR="00260743" w:rsidRPr="00FC5BDE" w:rsidRDefault="00260743" w:rsidP="00FC5BDE">
            <w:pPr>
              <w:pStyle w:val="paragraph"/>
              <w:numPr>
                <w:ilvl w:val="0"/>
                <w:numId w:val="47"/>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Subject to COVID</w:t>
            </w:r>
            <w:r w:rsidR="000C4A77">
              <w:rPr>
                <w:rStyle w:val="normaltextrun"/>
                <w:rFonts w:ascii="Arial" w:hAnsi="Arial" w:cs="Arial"/>
                <w:color w:val="000000" w:themeColor="text1"/>
              </w:rPr>
              <w:t>-19</w:t>
            </w:r>
            <w:r w:rsidRPr="00FC5BDE">
              <w:rPr>
                <w:rStyle w:val="normaltextrun"/>
                <w:rFonts w:ascii="Arial" w:hAnsi="Arial" w:cs="Arial"/>
                <w:color w:val="000000" w:themeColor="text1"/>
              </w:rPr>
              <w:t xml:space="preserve"> restrictions, support a calendar of diverse and inclusive events across the city.</w:t>
            </w:r>
            <w:r w:rsidRPr="00FC5BDE">
              <w:rPr>
                <w:rStyle w:val="eop"/>
                <w:rFonts w:ascii="Arial" w:hAnsi="Arial" w:cs="Arial"/>
                <w:color w:val="000000" w:themeColor="text1"/>
              </w:rPr>
              <w:t> </w:t>
            </w:r>
          </w:p>
          <w:p w14:paraId="4DA883A5" w14:textId="2C67BFC3" w:rsidR="00260743" w:rsidRPr="00FC5BDE" w:rsidRDefault="00260743" w:rsidP="00FC5BDE">
            <w:pPr>
              <w:pStyle w:val="paragraph"/>
              <w:numPr>
                <w:ilvl w:val="0"/>
                <w:numId w:val="47"/>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 xml:space="preserve">Develop insight and understanding within the Council regarding our approach to </w:t>
            </w:r>
            <w:r w:rsidR="000509CC">
              <w:rPr>
                <w:rStyle w:val="normaltextrun"/>
                <w:rFonts w:ascii="Arial" w:hAnsi="Arial" w:cs="Arial"/>
                <w:color w:val="000000" w:themeColor="text1"/>
              </w:rPr>
              <w:t>‘</w:t>
            </w:r>
            <w:r w:rsidRPr="00FC5BDE">
              <w:rPr>
                <w:rStyle w:val="normaltextrun"/>
                <w:rFonts w:ascii="Arial" w:hAnsi="Arial" w:cs="Arial"/>
                <w:color w:val="000000" w:themeColor="text1"/>
              </w:rPr>
              <w:t>intersectionality</w:t>
            </w:r>
            <w:r w:rsidR="000509CC">
              <w:rPr>
                <w:rStyle w:val="normaltextrun"/>
                <w:rFonts w:ascii="Arial" w:hAnsi="Arial" w:cs="Arial"/>
                <w:color w:val="000000" w:themeColor="text1"/>
              </w:rPr>
              <w:t>’</w:t>
            </w:r>
            <w:r w:rsidRPr="00FC5BDE">
              <w:rPr>
                <w:rStyle w:val="normaltextrun"/>
                <w:rFonts w:ascii="Arial" w:hAnsi="Arial" w:cs="Arial"/>
                <w:color w:val="000000" w:themeColor="text1"/>
              </w:rPr>
              <w:t xml:space="preserve"> </w:t>
            </w:r>
            <w:r w:rsidR="000509CC">
              <w:rPr>
                <w:rStyle w:val="normaltextrun"/>
                <w:rFonts w:ascii="Arial" w:hAnsi="Arial" w:cs="Arial"/>
                <w:color w:val="000000" w:themeColor="text1"/>
              </w:rPr>
              <w:t xml:space="preserve">- </w:t>
            </w:r>
            <w:r w:rsidRPr="00FC5BDE">
              <w:rPr>
                <w:rStyle w:val="normaltextrun"/>
                <w:rFonts w:ascii="Arial" w:hAnsi="Arial" w:cs="Arial"/>
                <w:color w:val="000000" w:themeColor="text1"/>
              </w:rPr>
              <w:t xml:space="preserve">where there are overlapping systems </w:t>
            </w:r>
            <w:r w:rsidRPr="00FC5BDE">
              <w:rPr>
                <w:rStyle w:val="normaltextrun"/>
                <w:rFonts w:ascii="Arial" w:hAnsi="Arial" w:cs="Arial"/>
                <w:color w:val="000000" w:themeColor="text1"/>
              </w:rPr>
              <w:lastRenderedPageBreak/>
              <w:t>of disadvantage</w:t>
            </w:r>
            <w:r w:rsidR="005D57F5">
              <w:rPr>
                <w:rStyle w:val="normaltextrun"/>
                <w:rFonts w:ascii="Arial" w:hAnsi="Arial" w:cs="Arial"/>
                <w:color w:val="000000" w:themeColor="text1"/>
              </w:rPr>
              <w:t xml:space="preserve"> and disproportionate impact</w:t>
            </w:r>
            <w:r w:rsidRPr="00FC5BDE">
              <w:rPr>
                <w:rStyle w:val="eop"/>
                <w:rFonts w:ascii="Arial" w:hAnsi="Arial" w:cs="Arial"/>
                <w:color w:val="000000" w:themeColor="text1"/>
              </w:rPr>
              <w:t> </w:t>
            </w:r>
          </w:p>
          <w:p w14:paraId="54CF223D" w14:textId="77777777" w:rsidR="005A608A" w:rsidRDefault="00260743" w:rsidP="00FC5BDE">
            <w:pPr>
              <w:pStyle w:val="paragraph"/>
              <w:numPr>
                <w:ilvl w:val="0"/>
                <w:numId w:val="47"/>
              </w:numPr>
              <w:spacing w:before="0" w:beforeAutospacing="0" w:after="0" w:afterAutospacing="0"/>
              <w:textAlignment w:val="baseline"/>
              <w:rPr>
                <w:rStyle w:val="eop"/>
                <w:rFonts w:ascii="Arial" w:hAnsi="Arial" w:cs="Arial"/>
                <w:color w:val="000000" w:themeColor="text1"/>
              </w:rPr>
            </w:pPr>
            <w:r w:rsidRPr="00FC5BDE">
              <w:rPr>
                <w:rStyle w:val="normaltextrun"/>
                <w:rFonts w:ascii="Arial" w:hAnsi="Arial" w:cs="Arial"/>
                <w:color w:val="000000" w:themeColor="text1"/>
              </w:rPr>
              <w:t>Develop community cohesion goals, which are shaped and planned by local communities themselves in localities.</w:t>
            </w:r>
            <w:r w:rsidRPr="00FC5BDE">
              <w:rPr>
                <w:rStyle w:val="eop"/>
                <w:rFonts w:ascii="Arial" w:hAnsi="Arial" w:cs="Arial"/>
                <w:color w:val="000000" w:themeColor="text1"/>
              </w:rPr>
              <w:t> </w:t>
            </w:r>
          </w:p>
          <w:p w14:paraId="29615B13" w14:textId="77777777" w:rsidR="00E51639" w:rsidRPr="00EF7445" w:rsidRDefault="005B1BAD" w:rsidP="005B1BAD">
            <w:pPr>
              <w:pStyle w:val="paragraph"/>
              <w:numPr>
                <w:ilvl w:val="0"/>
                <w:numId w:val="47"/>
              </w:numPr>
              <w:spacing w:before="0" w:beforeAutospacing="0" w:after="0" w:afterAutospacing="0"/>
              <w:textAlignment w:val="baseline"/>
              <w:rPr>
                <w:rFonts w:ascii="Arial" w:hAnsi="Arial" w:cs="Arial"/>
                <w:color w:val="000000" w:themeColor="text1"/>
              </w:rPr>
            </w:pPr>
            <w:r w:rsidRPr="00F47CEB">
              <w:rPr>
                <w:rStyle w:val="eop"/>
                <w:rFonts w:ascii="Arial" w:hAnsi="Arial" w:cs="Arial"/>
              </w:rPr>
              <w:t>Refresh the Anti-Racism C</w:t>
            </w:r>
            <w:r w:rsidR="00E51639" w:rsidRPr="00F47CEB">
              <w:rPr>
                <w:rStyle w:val="eop"/>
                <w:rFonts w:ascii="Arial" w:hAnsi="Arial" w:cs="Arial"/>
              </w:rPr>
              <w:t>harter</w:t>
            </w:r>
            <w:r w:rsidRPr="00F47CEB">
              <w:rPr>
                <w:rStyle w:val="eop"/>
                <w:rFonts w:ascii="Arial" w:hAnsi="Arial" w:cs="Arial"/>
              </w:rPr>
              <w:t xml:space="preserve"> through ongoing dialogue and conversation with BAME communities and key stakeholders. Launch a refreshed Charter in October during Black History Month.</w:t>
            </w:r>
          </w:p>
        </w:tc>
        <w:tc>
          <w:tcPr>
            <w:tcW w:w="4111" w:type="dxa"/>
          </w:tcPr>
          <w:p w14:paraId="16EFA45F" w14:textId="11C606CE" w:rsidR="00260743" w:rsidRDefault="00430907" w:rsidP="00FC5BDE">
            <w:pPr>
              <w:pStyle w:val="paragraph"/>
              <w:numPr>
                <w:ilvl w:val="0"/>
                <w:numId w:val="47"/>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lastRenderedPageBreak/>
              <w:t>Refresh the gender-</w:t>
            </w:r>
            <w:r w:rsidR="00260743" w:rsidRPr="00260743">
              <w:rPr>
                <w:rStyle w:val="normaltextrun"/>
                <w:rFonts w:ascii="Arial" w:hAnsi="Arial" w:cs="Arial"/>
                <w:color w:val="000000" w:themeColor="text1"/>
              </w:rPr>
              <w:t xml:space="preserve">balanced </w:t>
            </w:r>
            <w:r>
              <w:rPr>
                <w:rStyle w:val="normaltextrun"/>
                <w:rFonts w:ascii="Arial" w:hAnsi="Arial" w:cs="Arial"/>
                <w:color w:val="000000" w:themeColor="text1"/>
              </w:rPr>
              <w:t>Race Advisory G</w:t>
            </w:r>
            <w:r w:rsidR="00260743" w:rsidRPr="00260743">
              <w:rPr>
                <w:rStyle w:val="normaltextrun"/>
                <w:rFonts w:ascii="Arial" w:hAnsi="Arial" w:cs="Arial"/>
                <w:color w:val="000000" w:themeColor="text1"/>
              </w:rPr>
              <w:t>roup every two years.</w:t>
            </w:r>
            <w:r w:rsidR="00260743" w:rsidRPr="00260743">
              <w:rPr>
                <w:rStyle w:val="eop"/>
                <w:rFonts w:ascii="Arial" w:hAnsi="Arial" w:cs="Arial"/>
                <w:color w:val="000000" w:themeColor="text1"/>
              </w:rPr>
              <w:t> </w:t>
            </w:r>
          </w:p>
          <w:p w14:paraId="410CCBEA" w14:textId="77777777" w:rsidR="005A608A" w:rsidRPr="00E16FE2" w:rsidRDefault="005A608A" w:rsidP="00430907">
            <w:pPr>
              <w:pStyle w:val="paragraph"/>
              <w:spacing w:before="0" w:beforeAutospacing="0" w:after="0" w:afterAutospacing="0"/>
              <w:ind w:left="360"/>
              <w:textAlignment w:val="baseline"/>
              <w:rPr>
                <w:rFonts w:ascii="Arial" w:eastAsia="Arial" w:hAnsi="Arial" w:cs="Arial"/>
              </w:rPr>
            </w:pPr>
          </w:p>
        </w:tc>
      </w:tr>
      <w:tr w:rsidR="005A608A" w:rsidRPr="00E16FE2" w14:paraId="01ED9B01" w14:textId="77777777" w:rsidTr="78D6FA24">
        <w:tc>
          <w:tcPr>
            <w:tcW w:w="590" w:type="dxa"/>
            <w:vMerge/>
          </w:tcPr>
          <w:p w14:paraId="117B3B2D" w14:textId="77777777" w:rsidR="005A608A" w:rsidRPr="00E16FE2" w:rsidRDefault="005A608A" w:rsidP="00CE0591">
            <w:pPr>
              <w:pStyle w:val="Style2"/>
              <w:numPr>
                <w:ilvl w:val="0"/>
                <w:numId w:val="0"/>
              </w:numPr>
              <w:ind w:left="360"/>
              <w:rPr>
                <w:lang w:eastAsia="en-GB"/>
              </w:rPr>
            </w:pPr>
          </w:p>
        </w:tc>
        <w:tc>
          <w:tcPr>
            <w:tcW w:w="2271" w:type="dxa"/>
          </w:tcPr>
          <w:p w14:paraId="3F99DEE0" w14:textId="77777777" w:rsidR="005A608A" w:rsidRPr="00E16FE2" w:rsidRDefault="005A608A" w:rsidP="00FC5BDE">
            <w:pPr>
              <w:pStyle w:val="Style2"/>
              <w:numPr>
                <w:ilvl w:val="0"/>
                <w:numId w:val="10"/>
              </w:numPr>
              <w:rPr>
                <w:lang w:eastAsia="en-GB"/>
              </w:rPr>
            </w:pPr>
            <w:r w:rsidRPr="00E16FE2">
              <w:rPr>
                <w:lang w:eastAsia="en-GB"/>
              </w:rPr>
              <w:t>Citizens will increase their active engagement in civic and political life.</w:t>
            </w:r>
          </w:p>
        </w:tc>
        <w:tc>
          <w:tcPr>
            <w:tcW w:w="3088" w:type="dxa"/>
          </w:tcPr>
          <w:p w14:paraId="0D0813B1" w14:textId="77777777" w:rsidR="00A57572" w:rsidRPr="00621FFF" w:rsidRDefault="00621FFF" w:rsidP="00FC5BDE">
            <w:pPr>
              <w:pStyle w:val="ListParagraph"/>
              <w:numPr>
                <w:ilvl w:val="0"/>
                <w:numId w:val="13"/>
              </w:numPr>
              <w:spacing w:line="257" w:lineRule="auto"/>
              <w:rPr>
                <w:rFonts w:ascii="Arial" w:eastAsiaTheme="minorEastAsia" w:hAnsi="Arial" w:cs="Arial"/>
                <w:sz w:val="24"/>
                <w:szCs w:val="24"/>
              </w:rPr>
            </w:pPr>
            <w:r>
              <w:rPr>
                <w:rFonts w:ascii="Arial" w:eastAsia="Arial" w:hAnsi="Arial" w:cs="Arial"/>
                <w:sz w:val="24"/>
                <w:szCs w:val="24"/>
              </w:rPr>
              <w:t>Ensured</w:t>
            </w:r>
            <w:r w:rsidR="00A57572" w:rsidRPr="00E16FE2">
              <w:rPr>
                <w:rFonts w:ascii="Arial" w:eastAsia="Arial" w:hAnsi="Arial" w:cs="Arial"/>
                <w:sz w:val="24"/>
                <w:szCs w:val="24"/>
              </w:rPr>
              <w:t xml:space="preserve"> </w:t>
            </w:r>
            <w:r w:rsidRPr="00E16FE2">
              <w:rPr>
                <w:rFonts w:ascii="Arial" w:eastAsia="Arial" w:hAnsi="Arial" w:cs="Arial"/>
                <w:sz w:val="24"/>
                <w:szCs w:val="24"/>
              </w:rPr>
              <w:t xml:space="preserve">online council meetings </w:t>
            </w:r>
            <w:r>
              <w:rPr>
                <w:rFonts w:ascii="Arial" w:eastAsia="Arial" w:hAnsi="Arial" w:cs="Arial"/>
                <w:sz w:val="24"/>
                <w:szCs w:val="24"/>
              </w:rPr>
              <w:t xml:space="preserve">are </w:t>
            </w:r>
            <w:r w:rsidR="00A57572" w:rsidRPr="00E16FE2">
              <w:rPr>
                <w:rFonts w:ascii="Arial" w:eastAsia="Arial" w:hAnsi="Arial" w:cs="Arial"/>
                <w:sz w:val="24"/>
                <w:szCs w:val="24"/>
              </w:rPr>
              <w:t>public</w:t>
            </w:r>
            <w:r>
              <w:rPr>
                <w:rFonts w:ascii="Arial" w:eastAsia="Arial" w:hAnsi="Arial" w:cs="Arial"/>
                <w:sz w:val="24"/>
                <w:szCs w:val="24"/>
              </w:rPr>
              <w:t>ly</w:t>
            </w:r>
            <w:r w:rsidR="00A57572" w:rsidRPr="00E16FE2">
              <w:rPr>
                <w:rFonts w:ascii="Arial" w:eastAsia="Arial" w:hAnsi="Arial" w:cs="Arial"/>
                <w:sz w:val="24"/>
                <w:szCs w:val="24"/>
              </w:rPr>
              <w:t xml:space="preserve"> accessib</w:t>
            </w:r>
            <w:r>
              <w:rPr>
                <w:rFonts w:ascii="Arial" w:eastAsia="Arial" w:hAnsi="Arial" w:cs="Arial"/>
                <w:sz w:val="24"/>
                <w:szCs w:val="24"/>
              </w:rPr>
              <w:t>le</w:t>
            </w:r>
            <w:r w:rsidR="00A57572" w:rsidRPr="00E16FE2">
              <w:rPr>
                <w:rFonts w:ascii="Arial" w:eastAsia="Arial" w:hAnsi="Arial" w:cs="Arial"/>
                <w:sz w:val="24"/>
                <w:szCs w:val="24"/>
              </w:rPr>
              <w:t>.</w:t>
            </w:r>
          </w:p>
          <w:p w14:paraId="09E81863" w14:textId="14E8B310" w:rsidR="00621FFF" w:rsidRPr="00E16FE2" w:rsidRDefault="00621FFF" w:rsidP="00FC5BDE">
            <w:pPr>
              <w:pStyle w:val="ListParagraph"/>
              <w:numPr>
                <w:ilvl w:val="0"/>
                <w:numId w:val="13"/>
              </w:numPr>
              <w:spacing w:line="257" w:lineRule="auto"/>
              <w:rPr>
                <w:rFonts w:ascii="Arial" w:eastAsiaTheme="minorEastAsia" w:hAnsi="Arial" w:cs="Arial"/>
                <w:sz w:val="24"/>
                <w:szCs w:val="24"/>
              </w:rPr>
            </w:pPr>
            <w:r>
              <w:rPr>
                <w:rFonts w:ascii="Arial" w:eastAsia="Arial" w:hAnsi="Arial" w:cs="Arial"/>
                <w:sz w:val="24"/>
                <w:szCs w:val="24"/>
              </w:rPr>
              <w:t>Held a Virtual Town Hall event with the universities and community groups with over 2,000 live participants</w:t>
            </w:r>
            <w:r w:rsidR="00430907">
              <w:rPr>
                <w:rFonts w:ascii="Arial" w:eastAsia="Arial" w:hAnsi="Arial" w:cs="Arial"/>
                <w:sz w:val="24"/>
                <w:szCs w:val="24"/>
              </w:rPr>
              <w:t>.</w:t>
            </w:r>
          </w:p>
          <w:p w14:paraId="27FC5273" w14:textId="77777777" w:rsidR="005A608A" w:rsidRPr="00E16FE2" w:rsidRDefault="005A608A" w:rsidP="00A57572">
            <w:pPr>
              <w:spacing w:line="257" w:lineRule="auto"/>
              <w:rPr>
                <w:rFonts w:ascii="Arial" w:eastAsiaTheme="minorEastAsia" w:hAnsi="Arial" w:cs="Arial"/>
                <w:sz w:val="24"/>
                <w:szCs w:val="24"/>
              </w:rPr>
            </w:pPr>
          </w:p>
        </w:tc>
        <w:tc>
          <w:tcPr>
            <w:tcW w:w="4536" w:type="dxa"/>
          </w:tcPr>
          <w:p w14:paraId="15F3E05E" w14:textId="77777777" w:rsidR="005B1BAD" w:rsidRPr="005B1BAD" w:rsidRDefault="005B1BAD" w:rsidP="005B1BAD">
            <w:pPr>
              <w:pStyle w:val="ListParagraph"/>
              <w:numPr>
                <w:ilvl w:val="0"/>
                <w:numId w:val="48"/>
              </w:numPr>
              <w:rPr>
                <w:rStyle w:val="normaltextrun"/>
                <w:rFonts w:ascii="Arial" w:eastAsia="Times New Roman" w:hAnsi="Arial" w:cs="Arial"/>
                <w:color w:val="000000" w:themeColor="text1"/>
                <w:sz w:val="24"/>
                <w:szCs w:val="24"/>
                <w:lang w:eastAsia="en-GB"/>
              </w:rPr>
            </w:pPr>
            <w:r w:rsidRPr="005B1BAD">
              <w:rPr>
                <w:rStyle w:val="normaltextrun"/>
                <w:rFonts w:ascii="Arial" w:eastAsia="Times New Roman" w:hAnsi="Arial" w:cs="Arial"/>
                <w:color w:val="000000" w:themeColor="text1"/>
                <w:sz w:val="24"/>
                <w:szCs w:val="24"/>
                <w:lang w:eastAsia="en-GB"/>
              </w:rPr>
              <w:t>Work with schools and young people to develop an Oxford Youth Council that is representative of the young people of Oxford to encourage civic and democratic engagement and participation</w:t>
            </w:r>
            <w:r w:rsidR="00561B81">
              <w:rPr>
                <w:rStyle w:val="normaltextrun"/>
                <w:rFonts w:ascii="Arial" w:eastAsia="Times New Roman" w:hAnsi="Arial" w:cs="Arial"/>
                <w:color w:val="000000" w:themeColor="text1"/>
                <w:sz w:val="24"/>
                <w:szCs w:val="24"/>
                <w:lang w:eastAsia="en-GB"/>
              </w:rPr>
              <w:t xml:space="preserve"> including supporting young people to understand and express their rights.</w:t>
            </w:r>
          </w:p>
          <w:p w14:paraId="47F340C7" w14:textId="77777777" w:rsidR="00FC5BDE" w:rsidRDefault="00FC5BDE" w:rsidP="00EF7445">
            <w:pPr>
              <w:pStyle w:val="paragraph"/>
              <w:numPr>
                <w:ilvl w:val="0"/>
                <w:numId w:val="48"/>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Work with both universities and students' unions to boost electoral registration using joint social media campaigns where appropriate.</w:t>
            </w:r>
            <w:r w:rsidRPr="00FC5BDE">
              <w:rPr>
                <w:rStyle w:val="eop"/>
                <w:rFonts w:ascii="Arial" w:hAnsi="Arial" w:cs="Arial"/>
                <w:color w:val="000000" w:themeColor="text1"/>
              </w:rPr>
              <w:t> </w:t>
            </w:r>
          </w:p>
          <w:p w14:paraId="5A08E8D5" w14:textId="7125888D" w:rsidR="00FC5BDE" w:rsidRDefault="00FC5BDE" w:rsidP="00FC5BDE">
            <w:pPr>
              <w:pStyle w:val="paragraph"/>
              <w:numPr>
                <w:ilvl w:val="0"/>
                <w:numId w:val="48"/>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t>S</w:t>
            </w:r>
            <w:r w:rsidRPr="00FC5BDE">
              <w:rPr>
                <w:rStyle w:val="normaltextrun"/>
                <w:rFonts w:ascii="Arial" w:hAnsi="Arial" w:cs="Arial"/>
                <w:color w:val="000000" w:themeColor="text1"/>
              </w:rPr>
              <w:t>ubject to the COVID-19 situation with elections and schools’ capacity</w:t>
            </w:r>
            <w:r>
              <w:rPr>
                <w:rStyle w:val="normaltextrun"/>
                <w:rFonts w:ascii="Arial" w:hAnsi="Arial" w:cs="Arial"/>
                <w:color w:val="000000" w:themeColor="text1"/>
              </w:rPr>
              <w:t xml:space="preserve"> - o</w:t>
            </w:r>
            <w:r w:rsidRPr="00FC5BDE">
              <w:rPr>
                <w:rStyle w:val="normaltextrun"/>
                <w:rFonts w:ascii="Arial" w:hAnsi="Arial" w:cs="Arial"/>
                <w:color w:val="000000" w:themeColor="text1"/>
              </w:rPr>
              <w:t xml:space="preserve">ffer a range of activities and engagement to schools, including </w:t>
            </w:r>
            <w:r w:rsidRPr="00FC5BDE">
              <w:rPr>
                <w:rStyle w:val="normaltextrun"/>
                <w:rFonts w:ascii="Arial" w:hAnsi="Arial" w:cs="Arial"/>
                <w:color w:val="000000" w:themeColor="text1"/>
              </w:rPr>
              <w:lastRenderedPageBreak/>
              <w:t>Why register? Why vote? Workshops</w:t>
            </w:r>
            <w:r w:rsidR="00430907">
              <w:rPr>
                <w:rStyle w:val="normaltextrun"/>
                <w:rFonts w:ascii="Arial" w:hAnsi="Arial" w:cs="Arial"/>
                <w:color w:val="000000" w:themeColor="text1"/>
              </w:rPr>
              <w:t>,</w:t>
            </w:r>
            <w:r w:rsidRPr="00FC5BDE">
              <w:rPr>
                <w:rStyle w:val="normaltextrun"/>
                <w:rFonts w:ascii="Arial" w:hAnsi="Arial" w:cs="Arial"/>
                <w:color w:val="000000" w:themeColor="text1"/>
              </w:rPr>
              <w:t xml:space="preserve"> ‘How to run an election’ training and support for mock elections and referendums</w:t>
            </w:r>
            <w:r>
              <w:rPr>
                <w:rStyle w:val="normaltextrun"/>
                <w:rFonts w:ascii="Arial" w:hAnsi="Arial" w:cs="Arial"/>
                <w:color w:val="000000" w:themeColor="text1"/>
              </w:rPr>
              <w:t>.</w:t>
            </w:r>
            <w:r w:rsidRPr="00FC5BDE">
              <w:rPr>
                <w:rStyle w:val="normaltextrun"/>
                <w:rFonts w:ascii="Arial" w:hAnsi="Arial" w:cs="Arial"/>
                <w:color w:val="000000" w:themeColor="text1"/>
              </w:rPr>
              <w:t xml:space="preserve"> </w:t>
            </w:r>
          </w:p>
          <w:p w14:paraId="006EDA62" w14:textId="73BEBF80" w:rsidR="005A608A" w:rsidRPr="00430907" w:rsidRDefault="00FC5BDE" w:rsidP="00430907">
            <w:pPr>
              <w:pStyle w:val="paragraph"/>
              <w:numPr>
                <w:ilvl w:val="0"/>
                <w:numId w:val="48"/>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 xml:space="preserve">Embed the use of Oxford City Council’s new Residents Panel and </w:t>
            </w:r>
            <w:r w:rsidR="00430907">
              <w:rPr>
                <w:rStyle w:val="normaltextrun"/>
                <w:rFonts w:ascii="Arial" w:hAnsi="Arial" w:cs="Arial"/>
                <w:color w:val="000000" w:themeColor="text1"/>
              </w:rPr>
              <w:t>gender-</w:t>
            </w:r>
            <w:r w:rsidR="00E51639">
              <w:rPr>
                <w:rStyle w:val="normaltextrun"/>
                <w:rFonts w:ascii="Arial" w:hAnsi="Arial" w:cs="Arial"/>
                <w:color w:val="000000" w:themeColor="text1"/>
              </w:rPr>
              <w:t xml:space="preserve">balanced </w:t>
            </w:r>
            <w:r w:rsidR="00430907">
              <w:rPr>
                <w:rStyle w:val="normaltextrun"/>
                <w:rFonts w:ascii="Arial" w:hAnsi="Arial" w:cs="Arial"/>
                <w:color w:val="000000" w:themeColor="text1"/>
              </w:rPr>
              <w:t>R</w:t>
            </w:r>
            <w:r w:rsidRPr="00FC5BDE">
              <w:rPr>
                <w:rStyle w:val="normaltextrun"/>
                <w:rFonts w:ascii="Arial" w:hAnsi="Arial" w:cs="Arial"/>
                <w:color w:val="000000" w:themeColor="text1"/>
              </w:rPr>
              <w:t xml:space="preserve">ace </w:t>
            </w:r>
            <w:r w:rsidR="00430907">
              <w:rPr>
                <w:rStyle w:val="normaltextrun"/>
                <w:rFonts w:ascii="Arial" w:hAnsi="Arial" w:cs="Arial"/>
                <w:color w:val="000000" w:themeColor="text1"/>
              </w:rPr>
              <w:t>A</w:t>
            </w:r>
            <w:r w:rsidRPr="00FC5BDE">
              <w:rPr>
                <w:rStyle w:val="normaltextrun"/>
                <w:rFonts w:ascii="Arial" w:hAnsi="Arial" w:cs="Arial"/>
                <w:color w:val="000000" w:themeColor="text1"/>
              </w:rPr>
              <w:t xml:space="preserve">dvisory </w:t>
            </w:r>
            <w:r w:rsidR="00430907">
              <w:rPr>
                <w:rStyle w:val="normaltextrun"/>
                <w:rFonts w:ascii="Arial" w:hAnsi="Arial" w:cs="Arial"/>
                <w:color w:val="000000" w:themeColor="text1"/>
              </w:rPr>
              <w:t>G</w:t>
            </w:r>
            <w:r w:rsidRPr="00FC5BDE">
              <w:rPr>
                <w:rStyle w:val="normaltextrun"/>
                <w:rFonts w:ascii="Arial" w:hAnsi="Arial" w:cs="Arial"/>
                <w:color w:val="000000" w:themeColor="text1"/>
              </w:rPr>
              <w:t>roup to improve engagement and influence decision making.</w:t>
            </w:r>
            <w:r w:rsidRPr="00FC5BDE">
              <w:rPr>
                <w:rStyle w:val="eop"/>
                <w:rFonts w:ascii="Arial" w:hAnsi="Arial" w:cs="Arial"/>
                <w:color w:val="000000" w:themeColor="text1"/>
              </w:rPr>
              <w:t> </w:t>
            </w:r>
          </w:p>
        </w:tc>
        <w:tc>
          <w:tcPr>
            <w:tcW w:w="4111" w:type="dxa"/>
          </w:tcPr>
          <w:p w14:paraId="37BC9F58" w14:textId="77777777" w:rsidR="00FC5BDE" w:rsidRPr="00FC5BDE" w:rsidRDefault="00FC5BDE" w:rsidP="00FC5BDE">
            <w:pPr>
              <w:pStyle w:val="paragraph"/>
              <w:numPr>
                <w:ilvl w:val="0"/>
                <w:numId w:val="48"/>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lastRenderedPageBreak/>
              <w:t>Implement the Thriving Communities Strategy to increase equality and access by delivering programmes of work that: </w:t>
            </w:r>
            <w:r w:rsidRPr="00FC5BDE">
              <w:rPr>
                <w:rStyle w:val="eop"/>
                <w:rFonts w:ascii="Arial" w:hAnsi="Arial" w:cs="Arial"/>
                <w:color w:val="000000" w:themeColor="text1"/>
              </w:rPr>
              <w:t> </w:t>
            </w:r>
          </w:p>
          <w:p w14:paraId="5A39C038" w14:textId="77C59598" w:rsidR="00FC5BDE" w:rsidRPr="00FC5BDE" w:rsidRDefault="00FC5BDE" w:rsidP="00FC5BDE">
            <w:pPr>
              <w:pStyle w:val="paragraph"/>
              <w:numPr>
                <w:ilvl w:val="1"/>
                <w:numId w:val="48"/>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Promote digital literacy and accessibility</w:t>
            </w:r>
            <w:r w:rsidRPr="00FC5BDE">
              <w:rPr>
                <w:rStyle w:val="eop"/>
                <w:rFonts w:ascii="Arial" w:hAnsi="Arial" w:cs="Arial"/>
                <w:color w:val="000000" w:themeColor="text1"/>
              </w:rPr>
              <w:t> </w:t>
            </w:r>
          </w:p>
          <w:p w14:paraId="7490140F" w14:textId="7208F169" w:rsidR="00FC5BDE" w:rsidRPr="00FC5BDE" w:rsidRDefault="00FC5BDE" w:rsidP="00FC5BDE">
            <w:pPr>
              <w:pStyle w:val="paragraph"/>
              <w:numPr>
                <w:ilvl w:val="1"/>
                <w:numId w:val="48"/>
              </w:numPr>
              <w:spacing w:before="0" w:beforeAutospacing="0" w:after="0" w:afterAutospacing="0"/>
              <w:textAlignment w:val="baseline"/>
              <w:rPr>
                <w:rFonts w:ascii="Arial" w:hAnsi="Arial" w:cs="Arial"/>
                <w:color w:val="000000" w:themeColor="text1"/>
              </w:rPr>
            </w:pPr>
            <w:r w:rsidRPr="00FC5BDE">
              <w:rPr>
                <w:rStyle w:val="normaltextrun"/>
                <w:rFonts w:ascii="Arial" w:hAnsi="Arial" w:cs="Arial"/>
                <w:color w:val="000000" w:themeColor="text1"/>
              </w:rPr>
              <w:t>Promote and raise awareness of sustainability/zero-carbon benefits</w:t>
            </w:r>
            <w:r w:rsidRPr="00FC5BDE">
              <w:rPr>
                <w:rStyle w:val="eop"/>
                <w:rFonts w:ascii="Arial" w:hAnsi="Arial" w:cs="Arial"/>
                <w:color w:val="000000" w:themeColor="text1"/>
              </w:rPr>
              <w:t> </w:t>
            </w:r>
          </w:p>
          <w:p w14:paraId="565E7CFB" w14:textId="77777777" w:rsidR="005A608A" w:rsidRPr="00FC5BDE" w:rsidRDefault="00FC5BDE" w:rsidP="00FC5BDE">
            <w:pPr>
              <w:pStyle w:val="paragraph"/>
              <w:numPr>
                <w:ilvl w:val="0"/>
                <w:numId w:val="48"/>
              </w:numPr>
              <w:spacing w:before="0" w:beforeAutospacing="0" w:after="0" w:afterAutospacing="0"/>
              <w:textAlignment w:val="baseline"/>
              <w:rPr>
                <w:rFonts w:ascii="Arial" w:hAnsi="Arial" w:cs="Arial"/>
              </w:rPr>
            </w:pPr>
            <w:r w:rsidRPr="00FC5BDE">
              <w:rPr>
                <w:rStyle w:val="normaltextrun"/>
                <w:rFonts w:ascii="Arial" w:hAnsi="Arial" w:cs="Arial"/>
                <w:color w:val="000000" w:themeColor="text1"/>
              </w:rPr>
              <w:t>Use partnerships and events to inspire young people by introducing them to new technologies and opportunities</w:t>
            </w:r>
            <w:r w:rsidRPr="00FC5BDE">
              <w:rPr>
                <w:rStyle w:val="eop"/>
                <w:rFonts w:ascii="Arial" w:hAnsi="Arial" w:cs="Arial"/>
                <w:color w:val="000000" w:themeColor="text1"/>
              </w:rPr>
              <w:t>.</w:t>
            </w:r>
          </w:p>
        </w:tc>
      </w:tr>
    </w:tbl>
    <w:p w14:paraId="13602578" w14:textId="77777777" w:rsidR="00C265A2" w:rsidRPr="00E16FE2" w:rsidRDefault="00C265A2" w:rsidP="00C265A2">
      <w:pPr>
        <w:rPr>
          <w:rFonts w:ascii="Arial" w:hAnsi="Arial" w:cs="Arial"/>
          <w:sz w:val="24"/>
          <w:szCs w:val="24"/>
        </w:rPr>
      </w:pPr>
    </w:p>
    <w:p w14:paraId="6A8A3799" w14:textId="77777777" w:rsidR="0001737C" w:rsidRPr="00E16FE2" w:rsidRDefault="0001737C" w:rsidP="00C265A2">
      <w:pPr>
        <w:rPr>
          <w:rFonts w:ascii="Arial" w:hAnsi="Arial" w:cs="Arial"/>
          <w:sz w:val="24"/>
          <w:szCs w:val="24"/>
        </w:rPr>
      </w:pPr>
    </w:p>
    <w:p w14:paraId="5383D29B" w14:textId="77777777" w:rsidR="4B9D0671" w:rsidRPr="00E16FE2" w:rsidRDefault="4B9D0671">
      <w:pPr>
        <w:rPr>
          <w:rFonts w:ascii="Arial" w:hAnsi="Arial" w:cs="Arial"/>
          <w:sz w:val="24"/>
          <w:szCs w:val="24"/>
        </w:rPr>
      </w:pPr>
    </w:p>
    <w:p w14:paraId="03335EFA" w14:textId="77777777" w:rsidR="4B9D0671" w:rsidRPr="00E16FE2" w:rsidRDefault="4B9D0671">
      <w:pPr>
        <w:rPr>
          <w:rFonts w:ascii="Arial" w:hAnsi="Arial" w:cs="Arial"/>
          <w:sz w:val="24"/>
          <w:szCs w:val="24"/>
        </w:rPr>
      </w:pPr>
    </w:p>
    <w:p w14:paraId="64CF480D" w14:textId="77777777" w:rsidR="4B9D0671" w:rsidRPr="00E16FE2" w:rsidRDefault="4B9D0671">
      <w:pPr>
        <w:rPr>
          <w:rFonts w:ascii="Arial" w:hAnsi="Arial" w:cs="Arial"/>
          <w:sz w:val="24"/>
          <w:szCs w:val="24"/>
        </w:rPr>
      </w:pPr>
    </w:p>
    <w:p w14:paraId="7F0C1382" w14:textId="77777777" w:rsidR="4B9D0671" w:rsidRPr="00E16FE2" w:rsidRDefault="4B9D0671">
      <w:pPr>
        <w:rPr>
          <w:rFonts w:ascii="Arial" w:hAnsi="Arial" w:cs="Arial"/>
          <w:sz w:val="24"/>
          <w:szCs w:val="24"/>
        </w:rPr>
      </w:pPr>
    </w:p>
    <w:p w14:paraId="0D554B94" w14:textId="77777777" w:rsidR="00A502E0" w:rsidRPr="00E16FE2" w:rsidRDefault="00A502E0" w:rsidP="4B9D0671">
      <w:pPr>
        <w:rPr>
          <w:rFonts w:ascii="Arial" w:hAnsi="Arial" w:cs="Arial"/>
          <w:sz w:val="24"/>
          <w:szCs w:val="24"/>
        </w:rPr>
      </w:pPr>
      <w:r w:rsidRPr="00E16FE2">
        <w:rPr>
          <w:rFonts w:ascii="Arial" w:hAnsi="Arial" w:cs="Arial"/>
          <w:sz w:val="24"/>
          <w:szCs w:val="24"/>
        </w:rPr>
        <w:br w:type="page"/>
      </w:r>
    </w:p>
    <w:p w14:paraId="1C412F3B" w14:textId="77777777" w:rsidR="004C545C" w:rsidRPr="009876DD" w:rsidRDefault="004C545C" w:rsidP="004C545C">
      <w:pPr>
        <w:rPr>
          <w:rFonts w:ascii="Arial" w:hAnsi="Arial" w:cs="Arial"/>
          <w:b/>
          <w:sz w:val="24"/>
          <w:szCs w:val="24"/>
        </w:rPr>
      </w:pPr>
      <w:r w:rsidRPr="009876DD">
        <w:rPr>
          <w:rFonts w:ascii="Arial" w:hAnsi="Arial" w:cs="Arial"/>
          <w:b/>
          <w:sz w:val="24"/>
          <w:szCs w:val="24"/>
        </w:rPr>
        <w:lastRenderedPageBreak/>
        <w:t>Priority 4: Pursue a zero carbon Oxford</w:t>
      </w:r>
    </w:p>
    <w:p w14:paraId="0BBDA255" w14:textId="77777777" w:rsidR="004C545C" w:rsidRPr="009876DD" w:rsidRDefault="004C545C" w:rsidP="004C545C">
      <w:pPr>
        <w:rPr>
          <w:rFonts w:ascii="Arial" w:hAnsi="Arial" w:cs="Arial"/>
          <w:sz w:val="24"/>
          <w:szCs w:val="24"/>
        </w:rPr>
      </w:pPr>
      <w:r w:rsidRPr="009876DD">
        <w:rPr>
          <w:rFonts w:ascii="Arial" w:hAnsi="Arial" w:cs="Arial"/>
          <w:sz w:val="24"/>
          <w:szCs w:val="24"/>
        </w:rPr>
        <w:t xml:space="preserve">In 2019 Oxford City Council declared a Climate Emergency and held the Oxford Citizens’ Assembly on Climate Change. The clear message from citizens was that they want the city to continue to take a lead in reducing emissions and increasing biodiversity, while ensuring this does not impact citizens’ living standards.   </w:t>
      </w:r>
    </w:p>
    <w:tbl>
      <w:tblPr>
        <w:tblStyle w:val="TableGrid"/>
        <w:tblW w:w="0" w:type="auto"/>
        <w:tblLook w:val="04A0" w:firstRow="1" w:lastRow="0" w:firstColumn="1" w:lastColumn="0" w:noHBand="0" w:noVBand="1"/>
      </w:tblPr>
      <w:tblGrid>
        <w:gridCol w:w="590"/>
        <w:gridCol w:w="2298"/>
        <w:gridCol w:w="2636"/>
        <w:gridCol w:w="4819"/>
        <w:gridCol w:w="3969"/>
      </w:tblGrid>
      <w:tr w:rsidR="004C545C" w:rsidRPr="009876DD" w14:paraId="6655E2FB" w14:textId="77777777" w:rsidTr="00CA158A">
        <w:trPr>
          <w:tblHeader/>
        </w:trPr>
        <w:tc>
          <w:tcPr>
            <w:tcW w:w="590" w:type="dxa"/>
          </w:tcPr>
          <w:p w14:paraId="05095DB1" w14:textId="77777777" w:rsidR="004C545C" w:rsidRPr="009876DD" w:rsidRDefault="004C545C" w:rsidP="00AE2FA8">
            <w:pPr>
              <w:rPr>
                <w:rFonts w:ascii="Arial" w:hAnsi="Arial" w:cs="Arial"/>
                <w:b/>
                <w:sz w:val="24"/>
                <w:szCs w:val="24"/>
              </w:rPr>
            </w:pPr>
          </w:p>
        </w:tc>
        <w:tc>
          <w:tcPr>
            <w:tcW w:w="2298" w:type="dxa"/>
          </w:tcPr>
          <w:p w14:paraId="535BF55D" w14:textId="77777777" w:rsidR="004C545C" w:rsidRPr="009876DD" w:rsidRDefault="004C545C" w:rsidP="00AE2FA8">
            <w:pPr>
              <w:rPr>
                <w:rFonts w:ascii="Arial" w:hAnsi="Arial" w:cs="Arial"/>
                <w:b/>
                <w:sz w:val="24"/>
                <w:szCs w:val="24"/>
              </w:rPr>
            </w:pPr>
            <w:r w:rsidRPr="009876DD">
              <w:rPr>
                <w:rFonts w:ascii="Arial" w:hAnsi="Arial" w:cs="Arial"/>
                <w:b/>
                <w:sz w:val="24"/>
                <w:szCs w:val="24"/>
              </w:rPr>
              <w:t>Council Strategy 20-24</w:t>
            </w:r>
          </w:p>
          <w:p w14:paraId="09E0D51E" w14:textId="77777777" w:rsidR="004C545C" w:rsidRPr="009876DD" w:rsidRDefault="004C545C" w:rsidP="00AE2FA8">
            <w:pPr>
              <w:rPr>
                <w:rFonts w:ascii="Arial" w:hAnsi="Arial" w:cs="Arial"/>
                <w:b/>
                <w:sz w:val="24"/>
                <w:szCs w:val="24"/>
              </w:rPr>
            </w:pPr>
            <w:r w:rsidRPr="009876DD">
              <w:rPr>
                <w:rFonts w:ascii="Arial" w:hAnsi="Arial" w:cs="Arial"/>
                <w:b/>
                <w:sz w:val="24"/>
                <w:szCs w:val="24"/>
              </w:rPr>
              <w:t>Outcome</w:t>
            </w:r>
          </w:p>
        </w:tc>
        <w:tc>
          <w:tcPr>
            <w:tcW w:w="2636" w:type="dxa"/>
          </w:tcPr>
          <w:p w14:paraId="115C9BB2" w14:textId="77777777" w:rsidR="004C545C" w:rsidRPr="009876DD" w:rsidRDefault="004C545C" w:rsidP="00AE2FA8">
            <w:pPr>
              <w:rPr>
                <w:rFonts w:ascii="Arial" w:hAnsi="Arial" w:cs="Arial"/>
                <w:b/>
                <w:bCs/>
                <w:sz w:val="24"/>
                <w:szCs w:val="24"/>
              </w:rPr>
            </w:pPr>
            <w:r w:rsidRPr="009876DD">
              <w:rPr>
                <w:rFonts w:ascii="Arial" w:hAnsi="Arial" w:cs="Arial"/>
                <w:b/>
                <w:bCs/>
                <w:sz w:val="24"/>
                <w:szCs w:val="24"/>
              </w:rPr>
              <w:t>Year 1 actions completed</w:t>
            </w:r>
          </w:p>
        </w:tc>
        <w:tc>
          <w:tcPr>
            <w:tcW w:w="4819" w:type="dxa"/>
          </w:tcPr>
          <w:p w14:paraId="28CDAD32" w14:textId="77777777" w:rsidR="004C545C" w:rsidRPr="009876DD" w:rsidRDefault="004C545C" w:rsidP="00AE2FA8">
            <w:pPr>
              <w:rPr>
                <w:rFonts w:ascii="Arial" w:hAnsi="Arial" w:cs="Arial"/>
                <w:b/>
                <w:sz w:val="24"/>
                <w:szCs w:val="24"/>
              </w:rPr>
            </w:pPr>
            <w:r w:rsidRPr="009876DD">
              <w:rPr>
                <w:rFonts w:ascii="Arial" w:hAnsi="Arial" w:cs="Arial"/>
                <w:b/>
                <w:sz w:val="24"/>
                <w:szCs w:val="24"/>
              </w:rPr>
              <w:t>Year 2 actions</w:t>
            </w:r>
          </w:p>
        </w:tc>
        <w:tc>
          <w:tcPr>
            <w:tcW w:w="3969" w:type="dxa"/>
          </w:tcPr>
          <w:p w14:paraId="757A0D1C" w14:textId="77777777" w:rsidR="004C545C" w:rsidRPr="009876DD" w:rsidRDefault="004C545C" w:rsidP="00AE2FA8">
            <w:pPr>
              <w:rPr>
                <w:rFonts w:ascii="Arial" w:hAnsi="Arial" w:cs="Arial"/>
                <w:b/>
                <w:sz w:val="24"/>
                <w:szCs w:val="24"/>
              </w:rPr>
            </w:pPr>
            <w:r w:rsidRPr="009876DD">
              <w:rPr>
                <w:rFonts w:ascii="Arial" w:hAnsi="Arial" w:cs="Arial"/>
                <w:b/>
                <w:sz w:val="24"/>
                <w:szCs w:val="24"/>
              </w:rPr>
              <w:t>Year 3-4 actions</w:t>
            </w:r>
          </w:p>
        </w:tc>
      </w:tr>
      <w:tr w:rsidR="004C545C" w:rsidRPr="009876DD" w14:paraId="09AAB1E0" w14:textId="77777777" w:rsidTr="00CA158A">
        <w:tc>
          <w:tcPr>
            <w:tcW w:w="590" w:type="dxa"/>
            <w:vMerge w:val="restart"/>
            <w:textDirection w:val="btLr"/>
          </w:tcPr>
          <w:p w14:paraId="07F1A21C" w14:textId="77777777" w:rsidR="004C545C" w:rsidRPr="009876DD" w:rsidRDefault="004C545C" w:rsidP="00AE2FA8">
            <w:pPr>
              <w:pStyle w:val="Style2"/>
              <w:numPr>
                <w:ilvl w:val="0"/>
                <w:numId w:val="0"/>
              </w:numPr>
              <w:ind w:left="360" w:right="113"/>
              <w:rPr>
                <w:lang w:eastAsia="en-GB"/>
              </w:rPr>
            </w:pPr>
            <w:r w:rsidRPr="009876DD">
              <w:rPr>
                <w:lang w:eastAsia="en-GB"/>
              </w:rPr>
              <w:t>Deliver</w:t>
            </w:r>
          </w:p>
        </w:tc>
        <w:tc>
          <w:tcPr>
            <w:tcW w:w="2298" w:type="dxa"/>
          </w:tcPr>
          <w:p w14:paraId="5BE4C75D" w14:textId="77777777" w:rsidR="004C545C" w:rsidRPr="009876DD" w:rsidRDefault="004C545C" w:rsidP="004C545C">
            <w:pPr>
              <w:pStyle w:val="Style2"/>
              <w:numPr>
                <w:ilvl w:val="0"/>
                <w:numId w:val="49"/>
              </w:numPr>
            </w:pPr>
            <w:r w:rsidRPr="009876DD">
              <w:rPr>
                <w:lang w:eastAsia="en-GB"/>
              </w:rPr>
              <w:t xml:space="preserve">Oxford City Council will have reduced the carbon footprint from its own operations to zero. </w:t>
            </w:r>
          </w:p>
        </w:tc>
        <w:tc>
          <w:tcPr>
            <w:tcW w:w="2636" w:type="dxa"/>
          </w:tcPr>
          <w:p w14:paraId="047510C2" w14:textId="0A0FC8E2" w:rsidR="008A5BCD" w:rsidRPr="009876DD" w:rsidRDefault="00BF47EE" w:rsidP="008A5BCD">
            <w:pPr>
              <w:pStyle w:val="ListParagraph"/>
              <w:numPr>
                <w:ilvl w:val="0"/>
                <w:numId w:val="50"/>
              </w:numPr>
              <w:spacing w:after="120" w:line="257" w:lineRule="auto"/>
              <w:rPr>
                <w:rFonts w:ascii="Arial" w:hAnsi="Arial" w:cs="Arial"/>
                <w:sz w:val="24"/>
                <w:szCs w:val="24"/>
              </w:rPr>
            </w:pPr>
            <w:r>
              <w:rPr>
                <w:rFonts w:ascii="Arial" w:eastAsia="Arial" w:hAnsi="Arial" w:cs="Arial"/>
                <w:sz w:val="24"/>
                <w:szCs w:val="24"/>
              </w:rPr>
              <w:t>Adopted a 4</w:t>
            </w:r>
            <w:r w:rsidRPr="00BF47EE">
              <w:rPr>
                <w:rFonts w:ascii="Arial" w:eastAsia="Arial" w:hAnsi="Arial" w:cs="Arial"/>
                <w:sz w:val="24"/>
                <w:szCs w:val="24"/>
                <w:vertAlign w:val="superscript"/>
              </w:rPr>
              <w:t>th</w:t>
            </w:r>
            <w:r>
              <w:rPr>
                <w:rFonts w:ascii="Arial" w:eastAsia="Arial" w:hAnsi="Arial" w:cs="Arial"/>
                <w:sz w:val="24"/>
                <w:szCs w:val="24"/>
              </w:rPr>
              <w:t xml:space="preserve"> Carbon Management Plan for Oxford City Council (21/22-29/30)</w:t>
            </w:r>
            <w:r w:rsidR="008A5BCD">
              <w:rPr>
                <w:rFonts w:ascii="Arial" w:eastAsia="Arial" w:hAnsi="Arial" w:cs="Arial"/>
                <w:sz w:val="24"/>
                <w:szCs w:val="24"/>
              </w:rPr>
              <w:t xml:space="preserve"> to r</w:t>
            </w:r>
            <w:r w:rsidR="008A5BCD" w:rsidRPr="009876DD">
              <w:rPr>
                <w:rFonts w:ascii="Arial" w:eastAsia="Arial" w:hAnsi="Arial" w:cs="Arial"/>
                <w:sz w:val="24"/>
                <w:szCs w:val="24"/>
              </w:rPr>
              <w:t>educ</w:t>
            </w:r>
            <w:r w:rsidR="008A5BCD">
              <w:rPr>
                <w:rFonts w:ascii="Arial" w:eastAsia="Arial" w:hAnsi="Arial" w:cs="Arial"/>
                <w:sz w:val="24"/>
                <w:szCs w:val="24"/>
              </w:rPr>
              <w:t>e the</w:t>
            </w:r>
            <w:r w:rsidR="008A5BCD" w:rsidRPr="009876DD">
              <w:rPr>
                <w:rFonts w:ascii="Arial" w:eastAsia="Arial" w:hAnsi="Arial" w:cs="Arial"/>
                <w:sz w:val="24"/>
                <w:szCs w:val="24"/>
              </w:rPr>
              <w:t xml:space="preserve"> carbon footprint of Oxford City Council’s own operations by at least </w:t>
            </w:r>
            <w:r w:rsidR="008A5BCD">
              <w:rPr>
                <w:rFonts w:ascii="Arial" w:eastAsia="Arial" w:hAnsi="Arial" w:cs="Arial"/>
                <w:sz w:val="24"/>
                <w:szCs w:val="24"/>
              </w:rPr>
              <w:t>10</w:t>
            </w:r>
            <w:r w:rsidR="008A5BCD" w:rsidRPr="009876DD">
              <w:rPr>
                <w:rFonts w:ascii="Arial" w:eastAsia="Arial" w:hAnsi="Arial" w:cs="Arial"/>
                <w:sz w:val="24"/>
                <w:szCs w:val="24"/>
              </w:rPr>
              <w:t>%</w:t>
            </w:r>
            <w:r w:rsidR="008A5BCD">
              <w:rPr>
                <w:rFonts w:ascii="Arial" w:eastAsia="Arial" w:hAnsi="Arial" w:cs="Arial"/>
                <w:sz w:val="24"/>
                <w:szCs w:val="24"/>
              </w:rPr>
              <w:t xml:space="preserve"> per annum</w:t>
            </w:r>
            <w:r w:rsidR="008A5BCD" w:rsidRPr="009876DD">
              <w:rPr>
                <w:rFonts w:ascii="Arial" w:eastAsia="Arial" w:hAnsi="Arial" w:cs="Arial"/>
                <w:sz w:val="24"/>
                <w:szCs w:val="24"/>
              </w:rPr>
              <w:t xml:space="preserve">. </w:t>
            </w:r>
          </w:p>
          <w:p w14:paraId="72C127A7" w14:textId="63280FD3" w:rsidR="004C545C" w:rsidRPr="008A5BCD" w:rsidRDefault="00BF47EE" w:rsidP="00F13E93">
            <w:pPr>
              <w:pStyle w:val="ListParagraph"/>
              <w:numPr>
                <w:ilvl w:val="0"/>
                <w:numId w:val="50"/>
              </w:numPr>
              <w:spacing w:after="120" w:line="257" w:lineRule="auto"/>
              <w:rPr>
                <w:rFonts w:ascii="Arial" w:hAnsi="Arial" w:cs="Arial"/>
                <w:sz w:val="24"/>
                <w:szCs w:val="24"/>
              </w:rPr>
            </w:pPr>
            <w:r w:rsidRPr="008A5BCD">
              <w:rPr>
                <w:rFonts w:ascii="Arial" w:eastAsia="Arial" w:hAnsi="Arial" w:cs="Arial"/>
                <w:sz w:val="24"/>
                <w:szCs w:val="24"/>
              </w:rPr>
              <w:t xml:space="preserve"> </w:t>
            </w:r>
            <w:r w:rsidR="008A5BCD" w:rsidRPr="008A5BCD">
              <w:rPr>
                <w:rFonts w:ascii="Arial" w:eastAsia="Arial" w:hAnsi="Arial" w:cs="Arial"/>
                <w:sz w:val="24"/>
                <w:szCs w:val="24"/>
              </w:rPr>
              <w:t xml:space="preserve">Met the previous </w:t>
            </w:r>
            <w:r w:rsidR="008A5BCD">
              <w:rPr>
                <w:rFonts w:ascii="Arial" w:eastAsia="Arial" w:hAnsi="Arial" w:cs="Arial"/>
                <w:sz w:val="24"/>
                <w:szCs w:val="24"/>
              </w:rPr>
              <w:t>carbon reduction</w:t>
            </w:r>
            <w:r w:rsidR="008A5BCD" w:rsidRPr="008A5BCD">
              <w:rPr>
                <w:rFonts w:ascii="Arial" w:eastAsia="Arial" w:hAnsi="Arial" w:cs="Arial"/>
                <w:sz w:val="24"/>
                <w:szCs w:val="24"/>
              </w:rPr>
              <w:t xml:space="preserve"> target </w:t>
            </w:r>
            <w:r w:rsidR="004C545C" w:rsidRPr="008A5BCD">
              <w:rPr>
                <w:rFonts w:ascii="Arial" w:eastAsia="Arial" w:hAnsi="Arial" w:cs="Arial"/>
                <w:sz w:val="24"/>
                <w:szCs w:val="24"/>
              </w:rPr>
              <w:t>5%</w:t>
            </w:r>
            <w:r w:rsidR="008A5BCD" w:rsidRPr="008A5BCD">
              <w:rPr>
                <w:rFonts w:ascii="Arial" w:eastAsia="Arial" w:hAnsi="Arial" w:cs="Arial"/>
                <w:sz w:val="24"/>
                <w:szCs w:val="24"/>
              </w:rPr>
              <w:t xml:space="preserve"> per annum</w:t>
            </w:r>
            <w:r w:rsidR="004C545C" w:rsidRPr="008A5BCD">
              <w:rPr>
                <w:rFonts w:ascii="Arial" w:eastAsia="Arial" w:hAnsi="Arial" w:cs="Arial"/>
                <w:sz w:val="24"/>
                <w:szCs w:val="24"/>
              </w:rPr>
              <w:t xml:space="preserve">. </w:t>
            </w:r>
          </w:p>
          <w:p w14:paraId="771B2EF2" w14:textId="1C824EDE" w:rsidR="004C545C" w:rsidRPr="009876DD" w:rsidRDefault="004C545C" w:rsidP="004C545C">
            <w:pPr>
              <w:pStyle w:val="ListParagraph"/>
              <w:numPr>
                <w:ilvl w:val="0"/>
                <w:numId w:val="50"/>
              </w:numPr>
              <w:spacing w:after="120" w:line="257" w:lineRule="auto"/>
              <w:rPr>
                <w:rFonts w:ascii="Arial" w:hAnsi="Arial" w:cs="Arial"/>
                <w:sz w:val="24"/>
                <w:szCs w:val="24"/>
              </w:rPr>
            </w:pPr>
            <w:r w:rsidRPr="009876DD">
              <w:rPr>
                <w:rFonts w:ascii="Arial" w:eastAsia="Arial" w:hAnsi="Arial" w:cs="Arial"/>
                <w:sz w:val="24"/>
                <w:szCs w:val="24"/>
              </w:rPr>
              <w:t xml:space="preserve">Achieved 10% increase </w:t>
            </w:r>
            <w:r w:rsidR="00430907">
              <w:rPr>
                <w:rFonts w:ascii="Arial" w:eastAsia="Arial" w:hAnsi="Arial" w:cs="Arial"/>
                <w:sz w:val="24"/>
                <w:szCs w:val="24"/>
              </w:rPr>
              <w:t xml:space="preserve">in </w:t>
            </w:r>
            <w:r w:rsidRPr="009876DD">
              <w:rPr>
                <w:rFonts w:ascii="Arial" w:eastAsia="Arial" w:hAnsi="Arial" w:cs="Arial"/>
                <w:sz w:val="24"/>
                <w:szCs w:val="24"/>
              </w:rPr>
              <w:t>the renewable energy utili</w:t>
            </w:r>
            <w:r w:rsidR="00BF47EE">
              <w:rPr>
                <w:rFonts w:ascii="Arial" w:eastAsia="Arial" w:hAnsi="Arial" w:cs="Arial"/>
                <w:sz w:val="24"/>
                <w:szCs w:val="24"/>
              </w:rPr>
              <w:t>s</w:t>
            </w:r>
            <w:r w:rsidRPr="009876DD">
              <w:rPr>
                <w:rFonts w:ascii="Arial" w:eastAsia="Arial" w:hAnsi="Arial" w:cs="Arial"/>
                <w:sz w:val="24"/>
                <w:szCs w:val="24"/>
              </w:rPr>
              <w:t xml:space="preserve">ed by introduction of </w:t>
            </w:r>
            <w:r w:rsidRPr="009876DD">
              <w:rPr>
                <w:rFonts w:ascii="Arial" w:eastAsia="Arial" w:hAnsi="Arial" w:cs="Arial"/>
                <w:sz w:val="24"/>
                <w:szCs w:val="24"/>
              </w:rPr>
              <w:lastRenderedPageBreak/>
              <w:t>“</w:t>
            </w:r>
            <w:r w:rsidR="00BF47EE">
              <w:rPr>
                <w:rFonts w:ascii="Arial" w:eastAsia="Arial" w:hAnsi="Arial" w:cs="Arial"/>
                <w:sz w:val="24"/>
                <w:szCs w:val="24"/>
              </w:rPr>
              <w:t>g</w:t>
            </w:r>
            <w:r w:rsidRPr="009876DD">
              <w:rPr>
                <w:rFonts w:ascii="Arial" w:eastAsia="Arial" w:hAnsi="Arial" w:cs="Arial"/>
                <w:sz w:val="24"/>
                <w:szCs w:val="24"/>
              </w:rPr>
              <w:t xml:space="preserve">reen </w:t>
            </w:r>
            <w:r w:rsidR="00BF47EE">
              <w:rPr>
                <w:rFonts w:ascii="Arial" w:eastAsia="Arial" w:hAnsi="Arial" w:cs="Arial"/>
                <w:sz w:val="24"/>
                <w:szCs w:val="24"/>
              </w:rPr>
              <w:t>g</w:t>
            </w:r>
            <w:r w:rsidRPr="009876DD">
              <w:rPr>
                <w:rFonts w:ascii="Arial" w:eastAsia="Arial" w:hAnsi="Arial" w:cs="Arial"/>
                <w:sz w:val="24"/>
                <w:szCs w:val="24"/>
              </w:rPr>
              <w:t>as”</w:t>
            </w:r>
            <w:r w:rsidR="00BF47EE">
              <w:rPr>
                <w:rFonts w:ascii="Arial" w:eastAsia="Arial" w:hAnsi="Arial" w:cs="Arial"/>
                <w:sz w:val="24"/>
                <w:szCs w:val="24"/>
              </w:rPr>
              <w:t xml:space="preserve"> (generated from renewable sources)</w:t>
            </w:r>
            <w:r w:rsidRPr="009876DD">
              <w:rPr>
                <w:rFonts w:ascii="Arial" w:eastAsia="Arial" w:hAnsi="Arial" w:cs="Arial"/>
                <w:sz w:val="24"/>
                <w:szCs w:val="24"/>
              </w:rPr>
              <w:t xml:space="preserve"> for small sites. </w:t>
            </w:r>
          </w:p>
          <w:p w14:paraId="68E4EEBA" w14:textId="39A4B9F5" w:rsidR="00BF47EE" w:rsidRPr="00BF47EE" w:rsidRDefault="004C545C" w:rsidP="00BF47EE">
            <w:pPr>
              <w:pStyle w:val="ListParagraph"/>
              <w:numPr>
                <w:ilvl w:val="0"/>
                <w:numId w:val="50"/>
              </w:numPr>
              <w:spacing w:after="120" w:line="257" w:lineRule="auto"/>
              <w:rPr>
                <w:rFonts w:ascii="Arial" w:hAnsi="Arial" w:cs="Arial"/>
                <w:sz w:val="24"/>
                <w:szCs w:val="24"/>
              </w:rPr>
            </w:pPr>
            <w:r w:rsidRPr="009876DD">
              <w:rPr>
                <w:rFonts w:ascii="Arial" w:eastAsia="Arial" w:hAnsi="Arial" w:cs="Arial"/>
                <w:sz w:val="24"/>
                <w:szCs w:val="24"/>
              </w:rPr>
              <w:t>Develop</w:t>
            </w:r>
            <w:r w:rsidR="00621FFF">
              <w:rPr>
                <w:rFonts w:ascii="Arial" w:eastAsia="Arial" w:hAnsi="Arial" w:cs="Arial"/>
                <w:sz w:val="24"/>
                <w:szCs w:val="24"/>
              </w:rPr>
              <w:t>ed</w:t>
            </w:r>
            <w:r w:rsidRPr="009876DD">
              <w:rPr>
                <w:rFonts w:ascii="Arial" w:eastAsia="Arial" w:hAnsi="Arial" w:cs="Arial"/>
                <w:sz w:val="24"/>
                <w:szCs w:val="24"/>
              </w:rPr>
              <w:t xml:space="preserve"> a</w:t>
            </w:r>
            <w:r w:rsidR="00621FFF">
              <w:rPr>
                <w:rFonts w:ascii="Arial" w:eastAsia="Arial" w:hAnsi="Arial" w:cs="Arial"/>
                <w:sz w:val="24"/>
                <w:szCs w:val="24"/>
              </w:rPr>
              <w:t>n</w:t>
            </w:r>
            <w:r w:rsidRPr="009876DD">
              <w:rPr>
                <w:rFonts w:ascii="Arial" w:eastAsia="Arial" w:hAnsi="Arial" w:cs="Arial"/>
                <w:sz w:val="24"/>
                <w:szCs w:val="24"/>
              </w:rPr>
              <w:t xml:space="preserve"> operating model based on increased remote and flexible working </w:t>
            </w:r>
            <w:r w:rsidR="00621FFF">
              <w:rPr>
                <w:rFonts w:ascii="Arial" w:eastAsia="Arial" w:hAnsi="Arial" w:cs="Arial"/>
                <w:sz w:val="24"/>
                <w:szCs w:val="24"/>
              </w:rPr>
              <w:t>that is</w:t>
            </w:r>
            <w:r w:rsidRPr="009876DD">
              <w:rPr>
                <w:rFonts w:ascii="Arial" w:eastAsia="Arial" w:hAnsi="Arial" w:cs="Arial"/>
                <w:sz w:val="24"/>
                <w:szCs w:val="24"/>
              </w:rPr>
              <w:t xml:space="preserve"> reduc</w:t>
            </w:r>
            <w:r w:rsidR="00621FFF">
              <w:rPr>
                <w:rFonts w:ascii="Arial" w:eastAsia="Arial" w:hAnsi="Arial" w:cs="Arial"/>
                <w:sz w:val="24"/>
                <w:szCs w:val="24"/>
              </w:rPr>
              <w:t>ing the</w:t>
            </w:r>
            <w:r w:rsidRPr="009876DD">
              <w:rPr>
                <w:rFonts w:ascii="Arial" w:eastAsia="Arial" w:hAnsi="Arial" w:cs="Arial"/>
                <w:sz w:val="24"/>
                <w:szCs w:val="24"/>
              </w:rPr>
              <w:t xml:space="preserve"> carbon footprint of </w:t>
            </w:r>
            <w:r w:rsidR="00621FFF">
              <w:rPr>
                <w:rFonts w:ascii="Arial" w:eastAsia="Arial" w:hAnsi="Arial" w:cs="Arial"/>
                <w:sz w:val="24"/>
                <w:szCs w:val="24"/>
              </w:rPr>
              <w:t>S</w:t>
            </w:r>
            <w:r w:rsidR="00BF47EE">
              <w:rPr>
                <w:rFonts w:ascii="Arial" w:eastAsia="Arial" w:hAnsi="Arial" w:cs="Arial"/>
                <w:sz w:val="24"/>
                <w:szCs w:val="24"/>
              </w:rPr>
              <w:t xml:space="preserve">t Aldates Chambers </w:t>
            </w:r>
            <w:r w:rsidRPr="009876DD">
              <w:rPr>
                <w:rFonts w:ascii="Arial" w:eastAsia="Arial" w:hAnsi="Arial" w:cs="Arial"/>
                <w:sz w:val="24"/>
                <w:szCs w:val="24"/>
              </w:rPr>
              <w:t xml:space="preserve">as well as </w:t>
            </w:r>
            <w:r w:rsidR="00621FFF">
              <w:rPr>
                <w:rFonts w:ascii="Arial" w:eastAsia="Arial" w:hAnsi="Arial" w:cs="Arial"/>
                <w:sz w:val="24"/>
                <w:szCs w:val="24"/>
              </w:rPr>
              <w:t>staff and customer travel</w:t>
            </w:r>
            <w:r w:rsidR="00BF47EE">
              <w:rPr>
                <w:rFonts w:ascii="Arial" w:eastAsia="Arial" w:hAnsi="Arial" w:cs="Arial"/>
                <w:sz w:val="24"/>
                <w:szCs w:val="24"/>
              </w:rPr>
              <w:t>.</w:t>
            </w:r>
          </w:p>
        </w:tc>
        <w:tc>
          <w:tcPr>
            <w:tcW w:w="4819" w:type="dxa"/>
          </w:tcPr>
          <w:p w14:paraId="31A7364E" w14:textId="77777777" w:rsid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lastRenderedPageBreak/>
              <w:t>Achieve base net Zero Carbon Council position through purchase of green gas for large sites and offsetting. </w:t>
            </w:r>
            <w:r w:rsidRPr="004C545C">
              <w:rPr>
                <w:rStyle w:val="eop"/>
                <w:rFonts w:ascii="Arial" w:hAnsi="Arial" w:cs="Arial"/>
                <w:color w:val="000000" w:themeColor="text1"/>
              </w:rPr>
              <w:t> </w:t>
            </w:r>
          </w:p>
          <w:p w14:paraId="76DB14EA" w14:textId="54E651ED" w:rsid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t xml:space="preserve">Implement the </w:t>
            </w:r>
            <w:r w:rsidR="00BF47EE">
              <w:rPr>
                <w:rStyle w:val="normaltextrun"/>
                <w:rFonts w:ascii="Arial" w:hAnsi="Arial" w:cs="Arial"/>
                <w:color w:val="000000" w:themeColor="text1"/>
              </w:rPr>
              <w:t>two</w:t>
            </w:r>
            <w:r>
              <w:rPr>
                <w:rStyle w:val="normaltextrun"/>
                <w:rFonts w:ascii="Arial" w:hAnsi="Arial" w:cs="Arial"/>
                <w:color w:val="000000" w:themeColor="text1"/>
              </w:rPr>
              <w:t xml:space="preserve"> Dec</w:t>
            </w:r>
            <w:r w:rsidRPr="004C545C">
              <w:rPr>
                <w:rStyle w:val="normaltextrun"/>
                <w:rFonts w:ascii="Arial" w:hAnsi="Arial" w:cs="Arial"/>
                <w:color w:val="000000" w:themeColor="text1"/>
              </w:rPr>
              <w:t>arbonisation grant schemes to reduce total energy usage by 1500tCO2/Year.  </w:t>
            </w:r>
            <w:r w:rsidRPr="004C545C">
              <w:rPr>
                <w:rStyle w:val="eop"/>
                <w:rFonts w:ascii="Arial" w:hAnsi="Arial" w:cs="Arial"/>
                <w:color w:val="000000" w:themeColor="text1"/>
              </w:rPr>
              <w:t> </w:t>
            </w:r>
          </w:p>
          <w:p w14:paraId="3707BF9F" w14:textId="4C604572" w:rsidR="008A5BCD" w:rsidRDefault="008A5BCD" w:rsidP="008C077E">
            <w:pPr>
              <w:pStyle w:val="paragraph"/>
              <w:numPr>
                <w:ilvl w:val="0"/>
                <w:numId w:val="52"/>
              </w:numPr>
              <w:spacing w:before="0" w:beforeAutospacing="0" w:after="0" w:afterAutospacing="0"/>
              <w:textAlignment w:val="baseline"/>
              <w:rPr>
                <w:rStyle w:val="normaltextrun"/>
                <w:rFonts w:ascii="Arial" w:hAnsi="Arial" w:cs="Arial"/>
                <w:color w:val="000000" w:themeColor="text1"/>
              </w:rPr>
            </w:pPr>
            <w:r>
              <w:rPr>
                <w:rStyle w:val="eop"/>
                <w:rFonts w:ascii="Arial" w:hAnsi="Arial"/>
                <w:color w:val="000000" w:themeColor="text1"/>
              </w:rPr>
              <w:t xml:space="preserve">Pursue funding opportunities to fill the £30m investment needed to achieve the aim of </w:t>
            </w:r>
            <w:r w:rsidR="00584B33">
              <w:rPr>
                <w:rStyle w:val="eop"/>
                <w:rFonts w:ascii="Arial" w:hAnsi="Arial"/>
                <w:color w:val="000000" w:themeColor="text1"/>
              </w:rPr>
              <w:t>Net Z</w:t>
            </w:r>
            <w:r>
              <w:rPr>
                <w:rStyle w:val="eop"/>
                <w:rFonts w:ascii="Arial" w:hAnsi="Arial"/>
                <w:color w:val="000000" w:themeColor="text1"/>
              </w:rPr>
              <w:t xml:space="preserve">ero </w:t>
            </w:r>
            <w:r w:rsidR="00584B33">
              <w:rPr>
                <w:rStyle w:val="eop"/>
                <w:rFonts w:ascii="Arial" w:hAnsi="Arial"/>
                <w:color w:val="000000" w:themeColor="text1"/>
              </w:rPr>
              <w:t>C</w:t>
            </w:r>
            <w:r>
              <w:rPr>
                <w:rStyle w:val="eop"/>
                <w:rFonts w:ascii="Arial" w:hAnsi="Arial"/>
                <w:color w:val="000000" w:themeColor="text1"/>
              </w:rPr>
              <w:t xml:space="preserve">arbon Council </w:t>
            </w:r>
            <w:r w:rsidRPr="004C545C">
              <w:rPr>
                <w:rStyle w:val="normaltextrun"/>
                <w:rFonts w:ascii="Arial" w:hAnsi="Arial" w:cs="Arial"/>
                <w:color w:val="000000" w:themeColor="text1"/>
              </w:rPr>
              <w:t>(with offsetting minimised)</w:t>
            </w:r>
            <w:r>
              <w:rPr>
                <w:rStyle w:val="normaltextrun"/>
                <w:rFonts w:ascii="Arial" w:hAnsi="Arial" w:cs="Arial"/>
                <w:color w:val="000000" w:themeColor="text1"/>
              </w:rPr>
              <w:t xml:space="preserve"> </w:t>
            </w:r>
            <w:r>
              <w:rPr>
                <w:rStyle w:val="eop"/>
                <w:rFonts w:ascii="Arial" w:hAnsi="Arial"/>
                <w:color w:val="000000" w:themeColor="text1"/>
              </w:rPr>
              <w:t>by 2030.</w:t>
            </w:r>
          </w:p>
          <w:p w14:paraId="4DBE5941" w14:textId="77777777" w:rsid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t>Reach 35% of fleet converted to electric power.</w:t>
            </w:r>
            <w:r w:rsidRPr="004C545C">
              <w:rPr>
                <w:rStyle w:val="eop"/>
                <w:rFonts w:ascii="Arial" w:hAnsi="Arial" w:cs="Arial"/>
                <w:color w:val="000000" w:themeColor="text1"/>
              </w:rPr>
              <w:t> </w:t>
            </w:r>
          </w:p>
          <w:p w14:paraId="1A730362" w14:textId="7017B8AE" w:rsidR="004C545C" w:rsidRPr="00584B33" w:rsidRDefault="004C545C" w:rsidP="00584B33">
            <w:pPr>
              <w:pStyle w:val="paragraph"/>
              <w:numPr>
                <w:ilvl w:val="0"/>
                <w:numId w:val="52"/>
              </w:numPr>
              <w:spacing w:before="0" w:beforeAutospacing="0" w:after="0" w:afterAutospacing="0"/>
              <w:ind w:left="357" w:hanging="357"/>
              <w:textAlignment w:val="baseline"/>
              <w:rPr>
                <w:rFonts w:ascii="Arial" w:hAnsi="Arial" w:cs="Arial"/>
                <w:color w:val="000000" w:themeColor="text1"/>
              </w:rPr>
            </w:pPr>
            <w:r w:rsidRPr="004C545C">
              <w:rPr>
                <w:rStyle w:val="normaltextrun"/>
                <w:rFonts w:ascii="Arial" w:hAnsi="Arial" w:cs="Arial"/>
                <w:color w:val="000000" w:themeColor="text1"/>
              </w:rPr>
              <w:t xml:space="preserve">Revise </w:t>
            </w:r>
            <w:r w:rsidR="00BF47EE">
              <w:rPr>
                <w:rStyle w:val="normaltextrun"/>
                <w:rFonts w:ascii="Arial" w:hAnsi="Arial" w:cs="Arial"/>
                <w:color w:val="000000" w:themeColor="text1"/>
              </w:rPr>
              <w:t xml:space="preserve">the </w:t>
            </w:r>
            <w:r w:rsidRPr="004C545C">
              <w:rPr>
                <w:rStyle w:val="normaltextrun"/>
                <w:rFonts w:ascii="Arial" w:hAnsi="Arial" w:cs="Arial"/>
                <w:color w:val="000000" w:themeColor="text1"/>
              </w:rPr>
              <w:t xml:space="preserve">Asset Management Plan to </w:t>
            </w:r>
            <w:r w:rsidRPr="00584B33">
              <w:rPr>
                <w:rStyle w:val="normaltextrun"/>
                <w:rFonts w:ascii="Arial" w:hAnsi="Arial" w:cs="Arial"/>
                <w:color w:val="000000" w:themeColor="text1"/>
              </w:rPr>
              <w:t xml:space="preserve">align with Carbon </w:t>
            </w:r>
            <w:r w:rsidR="00BF47EE" w:rsidRPr="00584B33">
              <w:rPr>
                <w:rStyle w:val="normaltextrun"/>
                <w:rFonts w:ascii="Arial" w:hAnsi="Arial" w:cs="Arial"/>
                <w:color w:val="000000" w:themeColor="text1"/>
              </w:rPr>
              <w:t>M</w:t>
            </w:r>
            <w:r w:rsidRPr="00584B33">
              <w:rPr>
                <w:rStyle w:val="normaltextrun"/>
                <w:rFonts w:ascii="Arial" w:hAnsi="Arial" w:cs="Arial"/>
                <w:color w:val="000000" w:themeColor="text1"/>
              </w:rPr>
              <w:t>anagement Plan to achieve Net Zero Carbon Council by 2030.</w:t>
            </w:r>
            <w:r w:rsidRPr="00584B33">
              <w:rPr>
                <w:rStyle w:val="eop"/>
                <w:rFonts w:ascii="Arial" w:hAnsi="Arial" w:cs="Arial"/>
                <w:color w:val="000000" w:themeColor="text1"/>
              </w:rPr>
              <w:t> </w:t>
            </w:r>
          </w:p>
          <w:p w14:paraId="23A86543" w14:textId="77777777" w:rsidR="00584B33" w:rsidRPr="00584B33" w:rsidRDefault="00584B33" w:rsidP="00584B33">
            <w:pPr>
              <w:pStyle w:val="paragraph"/>
              <w:numPr>
                <w:ilvl w:val="0"/>
                <w:numId w:val="52"/>
              </w:numPr>
              <w:tabs>
                <w:tab w:val="left" w:pos="426"/>
              </w:tabs>
              <w:spacing w:before="0" w:beforeAutospacing="0" w:after="0" w:afterAutospacing="0"/>
              <w:ind w:left="357" w:hanging="357"/>
              <w:textAlignment w:val="baseline"/>
              <w:rPr>
                <w:rStyle w:val="normaltextrun"/>
                <w:rFonts w:ascii="Arial" w:hAnsi="Arial" w:cs="Arial"/>
                <w:color w:val="000000" w:themeColor="text1"/>
              </w:rPr>
            </w:pPr>
            <w:r w:rsidRPr="00584B33">
              <w:rPr>
                <w:rStyle w:val="normaltextrun"/>
                <w:rFonts w:ascii="Arial" w:hAnsi="Arial" w:cs="Arial"/>
                <w:color w:val="000000" w:themeColor="text1"/>
              </w:rPr>
              <w:t xml:space="preserve">Quantify and better understand the Council’s </w:t>
            </w:r>
            <w:r w:rsidR="004C545C" w:rsidRPr="00584B33">
              <w:rPr>
                <w:rStyle w:val="normaltextrun"/>
                <w:rFonts w:ascii="Arial" w:hAnsi="Arial" w:cs="Arial"/>
                <w:color w:val="000000" w:themeColor="text1"/>
              </w:rPr>
              <w:t xml:space="preserve">Scope 3 emissions </w:t>
            </w:r>
            <w:r w:rsidR="008A5BCD" w:rsidRPr="00584B33">
              <w:rPr>
                <w:rStyle w:val="normaltextrun"/>
                <w:rFonts w:ascii="Arial" w:hAnsi="Arial" w:cs="Arial"/>
                <w:color w:val="000000" w:themeColor="text1"/>
              </w:rPr>
              <w:t>which are less directly measurable in order to reduce them.</w:t>
            </w:r>
          </w:p>
          <w:p w14:paraId="150E9711" w14:textId="77777777" w:rsidR="00584B33" w:rsidRDefault="008A5BCD" w:rsidP="008C46D7">
            <w:pPr>
              <w:pStyle w:val="paragraph"/>
              <w:numPr>
                <w:ilvl w:val="0"/>
                <w:numId w:val="52"/>
              </w:numPr>
              <w:tabs>
                <w:tab w:val="left" w:pos="426"/>
              </w:tabs>
              <w:spacing w:before="0" w:beforeAutospacing="0" w:after="0" w:afterAutospacing="0"/>
              <w:textAlignment w:val="baseline"/>
              <w:rPr>
                <w:rStyle w:val="eop"/>
                <w:rFonts w:ascii="Arial" w:hAnsi="Arial" w:cs="Arial"/>
                <w:color w:val="000000" w:themeColor="text1"/>
              </w:rPr>
            </w:pPr>
            <w:r w:rsidRPr="00584B33">
              <w:rPr>
                <w:rStyle w:val="normaltextrun"/>
                <w:rFonts w:ascii="Arial" w:hAnsi="Arial" w:cs="Arial"/>
                <w:color w:val="000000" w:themeColor="text1"/>
              </w:rPr>
              <w:t xml:space="preserve">Align the Council’s work </w:t>
            </w:r>
            <w:r w:rsidR="00584B33" w:rsidRPr="00584B33">
              <w:rPr>
                <w:rStyle w:val="normaltextrun"/>
                <w:rFonts w:ascii="Arial" w:hAnsi="Arial" w:cs="Arial"/>
                <w:color w:val="000000" w:themeColor="text1"/>
              </w:rPr>
              <w:t>on</w:t>
            </w:r>
            <w:r w:rsidRPr="00584B33">
              <w:rPr>
                <w:rStyle w:val="normaltextrun"/>
                <w:rFonts w:ascii="Arial" w:hAnsi="Arial" w:cs="Arial"/>
                <w:color w:val="000000" w:themeColor="text1"/>
              </w:rPr>
              <w:t xml:space="preserve"> Scope 3 emissions with</w:t>
            </w:r>
            <w:r w:rsidRPr="00584B33">
              <w:rPr>
                <w:rFonts w:ascii="Arial" w:hAnsi="Arial" w:cs="Arial"/>
              </w:rPr>
              <w:t xml:space="preserve"> development of a wider, </w:t>
            </w:r>
            <w:r w:rsidRPr="00584B33">
              <w:rPr>
                <w:rFonts w:ascii="Arial" w:hAnsi="Arial" w:cs="Arial"/>
              </w:rPr>
              <w:lastRenderedPageBreak/>
              <w:t xml:space="preserve">consistent approach, across the city, to tackling these Scope 3 emissions through the Zero Carbon Oxford partnership. </w:t>
            </w:r>
          </w:p>
          <w:p w14:paraId="3992A637" w14:textId="6BC61435" w:rsidR="008A5BCD" w:rsidRPr="00584B33" w:rsidRDefault="008A5BCD" w:rsidP="008C46D7">
            <w:pPr>
              <w:pStyle w:val="paragraph"/>
              <w:numPr>
                <w:ilvl w:val="0"/>
                <w:numId w:val="52"/>
              </w:numPr>
              <w:tabs>
                <w:tab w:val="left" w:pos="426"/>
              </w:tabs>
              <w:spacing w:before="0" w:beforeAutospacing="0" w:after="0" w:afterAutospacing="0"/>
              <w:textAlignment w:val="baseline"/>
              <w:rPr>
                <w:rStyle w:val="eop"/>
                <w:rFonts w:ascii="Arial" w:hAnsi="Arial" w:cs="Arial"/>
                <w:color w:val="000000" w:themeColor="text1"/>
              </w:rPr>
            </w:pPr>
            <w:r w:rsidRPr="00584B33">
              <w:rPr>
                <w:rStyle w:val="normaltextrun"/>
                <w:rFonts w:ascii="Arial" w:hAnsi="Arial" w:cs="Arial"/>
                <w:color w:val="000000" w:themeColor="text1"/>
              </w:rPr>
              <w:t>Set a policy on offsetting linked to biodiversity enhancement.</w:t>
            </w:r>
            <w:r w:rsidRPr="00584B33">
              <w:rPr>
                <w:rStyle w:val="eop"/>
                <w:rFonts w:ascii="Arial" w:hAnsi="Arial" w:cs="Arial"/>
                <w:color w:val="000000" w:themeColor="text1"/>
              </w:rPr>
              <w:t> </w:t>
            </w:r>
          </w:p>
          <w:p w14:paraId="4955883D" w14:textId="5914ECD6" w:rsidR="008A5BCD" w:rsidRPr="004C545C" w:rsidRDefault="008A5BCD" w:rsidP="00584B33">
            <w:pPr>
              <w:pStyle w:val="paragraph"/>
              <w:spacing w:before="0" w:beforeAutospacing="0" w:after="0" w:afterAutospacing="0"/>
              <w:ind w:left="360"/>
              <w:textAlignment w:val="baseline"/>
              <w:rPr>
                <w:rFonts w:ascii="Arial" w:hAnsi="Arial" w:cs="Arial"/>
                <w:color w:val="000000" w:themeColor="text1"/>
              </w:rPr>
            </w:pPr>
          </w:p>
        </w:tc>
        <w:tc>
          <w:tcPr>
            <w:tcW w:w="3969" w:type="dxa"/>
          </w:tcPr>
          <w:p w14:paraId="71586A7E" w14:textId="479BD3D0" w:rsidR="004C545C" w:rsidRP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lastRenderedPageBreak/>
              <w:t xml:space="preserve">Continue to implement Carbon </w:t>
            </w:r>
            <w:r w:rsidR="00BF47EE">
              <w:rPr>
                <w:rStyle w:val="normaltextrun"/>
                <w:rFonts w:ascii="Arial" w:hAnsi="Arial" w:cs="Arial"/>
                <w:color w:val="000000" w:themeColor="text1"/>
              </w:rPr>
              <w:t>M</w:t>
            </w:r>
            <w:r w:rsidRPr="004C545C">
              <w:rPr>
                <w:rStyle w:val="normaltextrun"/>
                <w:rFonts w:ascii="Arial" w:hAnsi="Arial" w:cs="Arial"/>
                <w:color w:val="000000" w:themeColor="text1"/>
              </w:rPr>
              <w:t xml:space="preserve">anagement Plan and Asset management plan </w:t>
            </w:r>
            <w:r w:rsidR="00584B33">
              <w:rPr>
                <w:rStyle w:val="normaltextrun"/>
                <w:rFonts w:ascii="Arial" w:hAnsi="Arial" w:cs="Arial"/>
                <w:color w:val="000000" w:themeColor="text1"/>
              </w:rPr>
              <w:t xml:space="preserve">and the pursuit of funding opportunities </w:t>
            </w:r>
            <w:r w:rsidRPr="004C545C">
              <w:rPr>
                <w:rStyle w:val="normaltextrun"/>
                <w:rFonts w:ascii="Arial" w:hAnsi="Arial" w:cs="Arial"/>
                <w:color w:val="000000" w:themeColor="text1"/>
              </w:rPr>
              <w:t xml:space="preserve">to achieve </w:t>
            </w:r>
            <w:r w:rsidR="008A5BCD">
              <w:rPr>
                <w:rStyle w:val="normaltextrun"/>
                <w:rFonts w:ascii="Arial" w:hAnsi="Arial" w:cs="Arial"/>
                <w:color w:val="000000" w:themeColor="text1"/>
              </w:rPr>
              <w:t xml:space="preserve">Net </w:t>
            </w:r>
            <w:r w:rsidRPr="004C545C">
              <w:rPr>
                <w:rStyle w:val="normaltextrun"/>
                <w:rFonts w:ascii="Arial" w:hAnsi="Arial" w:cs="Arial"/>
                <w:color w:val="000000" w:themeColor="text1"/>
              </w:rPr>
              <w:t>Zero Carbon Council by 2030.</w:t>
            </w:r>
            <w:r w:rsidRPr="004C545C">
              <w:rPr>
                <w:rStyle w:val="eop"/>
                <w:rFonts w:ascii="Arial" w:hAnsi="Arial" w:cs="Arial"/>
                <w:color w:val="000000" w:themeColor="text1"/>
              </w:rPr>
              <w:t> </w:t>
            </w:r>
          </w:p>
          <w:p w14:paraId="67FA57E9" w14:textId="77777777" w:rsidR="004C545C" w:rsidRP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t>Further progress the electrification of our fleet, with the aim to hit 85% by 2030</w:t>
            </w:r>
            <w:r w:rsidRPr="004C545C">
              <w:rPr>
                <w:rStyle w:val="eop"/>
                <w:rFonts w:ascii="Arial" w:hAnsi="Arial" w:cs="Arial"/>
                <w:color w:val="000000" w:themeColor="text1"/>
              </w:rPr>
              <w:t> </w:t>
            </w:r>
          </w:p>
          <w:p w14:paraId="0A0B7478" w14:textId="77777777" w:rsidR="004C545C" w:rsidRP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t>Commence work to reducing Scope 3 emissions.</w:t>
            </w:r>
            <w:r w:rsidRPr="004C545C">
              <w:rPr>
                <w:rStyle w:val="eop"/>
                <w:rFonts w:ascii="Arial" w:hAnsi="Arial" w:cs="Arial"/>
                <w:color w:val="000000" w:themeColor="text1"/>
              </w:rPr>
              <w:t> </w:t>
            </w:r>
          </w:p>
          <w:p w14:paraId="747FC581" w14:textId="77777777" w:rsidR="004C545C" w:rsidRPr="004C545C" w:rsidRDefault="004C545C" w:rsidP="008C077E">
            <w:pPr>
              <w:pStyle w:val="paragraph"/>
              <w:numPr>
                <w:ilvl w:val="0"/>
                <w:numId w:val="52"/>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t>Set a policy on offsetting linked to biodiversity enhancement.</w:t>
            </w:r>
            <w:r w:rsidRPr="004C545C">
              <w:rPr>
                <w:rStyle w:val="eop"/>
                <w:rFonts w:ascii="Arial" w:hAnsi="Arial" w:cs="Arial"/>
                <w:color w:val="000000" w:themeColor="text1"/>
              </w:rPr>
              <w:t> </w:t>
            </w:r>
          </w:p>
          <w:p w14:paraId="64C8E29E" w14:textId="77777777" w:rsidR="004C545C" w:rsidRPr="009876DD" w:rsidRDefault="004C545C" w:rsidP="00AE2FA8">
            <w:pPr>
              <w:spacing w:line="257" w:lineRule="auto"/>
              <w:ind w:left="360"/>
              <w:rPr>
                <w:rFonts w:ascii="Arial" w:eastAsia="Arial" w:hAnsi="Arial" w:cs="Arial"/>
                <w:sz w:val="24"/>
                <w:szCs w:val="24"/>
              </w:rPr>
            </w:pPr>
          </w:p>
        </w:tc>
      </w:tr>
      <w:tr w:rsidR="004C545C" w:rsidRPr="009876DD" w14:paraId="7C47B5F4" w14:textId="77777777" w:rsidTr="00CA158A">
        <w:trPr>
          <w:trHeight w:val="2048"/>
        </w:trPr>
        <w:tc>
          <w:tcPr>
            <w:tcW w:w="590" w:type="dxa"/>
            <w:vMerge/>
          </w:tcPr>
          <w:p w14:paraId="7476961E" w14:textId="77777777" w:rsidR="004C545C" w:rsidRPr="009876DD" w:rsidRDefault="004C545C" w:rsidP="00AE2FA8">
            <w:pPr>
              <w:pStyle w:val="Style2"/>
              <w:numPr>
                <w:ilvl w:val="0"/>
                <w:numId w:val="0"/>
              </w:numPr>
              <w:ind w:left="360"/>
              <w:rPr>
                <w:lang w:eastAsia="en-GB"/>
              </w:rPr>
            </w:pPr>
          </w:p>
        </w:tc>
        <w:tc>
          <w:tcPr>
            <w:tcW w:w="2298" w:type="dxa"/>
          </w:tcPr>
          <w:p w14:paraId="046A0280" w14:textId="77777777" w:rsidR="004C545C" w:rsidRPr="009876DD" w:rsidRDefault="004C545C" w:rsidP="004C545C">
            <w:pPr>
              <w:pStyle w:val="Style2"/>
              <w:numPr>
                <w:ilvl w:val="0"/>
                <w:numId w:val="49"/>
              </w:numPr>
              <w:rPr>
                <w:lang w:eastAsia="en-GB"/>
              </w:rPr>
            </w:pPr>
            <w:r w:rsidRPr="009876DD">
              <w:rPr>
                <w:lang w:eastAsia="en-GB"/>
              </w:rPr>
              <w:t xml:space="preserve">All new building by Oxford City Council will be significantly more energy efficient – moving towards near-zero or </w:t>
            </w:r>
            <w:r w:rsidRPr="009876DD">
              <w:rPr>
                <w:lang w:eastAsia="en-GB"/>
              </w:rPr>
              <w:lastRenderedPageBreak/>
              <w:t xml:space="preserve">zero carbon standards. </w:t>
            </w:r>
          </w:p>
        </w:tc>
        <w:tc>
          <w:tcPr>
            <w:tcW w:w="2636" w:type="dxa"/>
          </w:tcPr>
          <w:p w14:paraId="6ECBC3E2" w14:textId="77777777" w:rsidR="004C545C" w:rsidRDefault="004C545C" w:rsidP="00621FFF">
            <w:pPr>
              <w:pStyle w:val="Style2"/>
              <w:numPr>
                <w:ilvl w:val="0"/>
                <w:numId w:val="50"/>
              </w:numPr>
            </w:pPr>
            <w:r w:rsidRPr="009876DD">
              <w:lastRenderedPageBreak/>
              <w:t>Adopt</w:t>
            </w:r>
            <w:r w:rsidR="00621FFF">
              <w:t>ed</w:t>
            </w:r>
            <w:r w:rsidRPr="009876DD">
              <w:t xml:space="preserve"> a revised OCHL business plan - with new building standards up to 70% more energy efficient than the legal minimum.</w:t>
            </w:r>
          </w:p>
          <w:p w14:paraId="71EE96E1" w14:textId="18E4DBFB" w:rsidR="00ED2358" w:rsidRPr="009876DD" w:rsidRDefault="00ED2358" w:rsidP="002540B2">
            <w:pPr>
              <w:pStyle w:val="Style2"/>
              <w:numPr>
                <w:ilvl w:val="0"/>
                <w:numId w:val="0"/>
              </w:numPr>
              <w:ind w:left="360"/>
            </w:pPr>
          </w:p>
        </w:tc>
        <w:tc>
          <w:tcPr>
            <w:tcW w:w="4819" w:type="dxa"/>
          </w:tcPr>
          <w:p w14:paraId="691F2049" w14:textId="07156C4F" w:rsidR="004C545C" w:rsidRDefault="004C545C" w:rsidP="008C077E">
            <w:pPr>
              <w:pStyle w:val="paragraph"/>
              <w:numPr>
                <w:ilvl w:val="0"/>
                <w:numId w:val="53"/>
              </w:numPr>
              <w:spacing w:before="0" w:beforeAutospacing="0" w:after="0" w:afterAutospacing="0"/>
              <w:textAlignment w:val="baseline"/>
              <w:rPr>
                <w:rStyle w:val="eop"/>
                <w:rFonts w:ascii="Arial" w:hAnsi="Arial" w:cs="Arial"/>
                <w:color w:val="000000" w:themeColor="text1"/>
              </w:rPr>
            </w:pPr>
            <w:r w:rsidRPr="004C545C">
              <w:rPr>
                <w:rStyle w:val="normaltextrun"/>
                <w:rFonts w:ascii="Arial" w:hAnsi="Arial" w:cs="Arial"/>
                <w:color w:val="000000" w:themeColor="text1"/>
              </w:rPr>
              <w:t>All new house building commissioned this year and onwards by OCHL will meet building standards of a minimum of 70% more energy efficient than the existing Building Regulations</w:t>
            </w:r>
            <w:r>
              <w:rPr>
                <w:rStyle w:val="eop"/>
                <w:rFonts w:ascii="Arial" w:hAnsi="Arial" w:cs="Arial"/>
                <w:color w:val="000000" w:themeColor="text1"/>
              </w:rPr>
              <w:t>.</w:t>
            </w:r>
          </w:p>
          <w:p w14:paraId="0DFEC87C" w14:textId="77777777" w:rsidR="00ED2358" w:rsidRDefault="004C545C" w:rsidP="008C077E">
            <w:pPr>
              <w:pStyle w:val="paragraph"/>
              <w:numPr>
                <w:ilvl w:val="0"/>
                <w:numId w:val="53"/>
              </w:numPr>
              <w:spacing w:before="0" w:beforeAutospacing="0" w:after="0" w:afterAutospacing="0"/>
              <w:textAlignment w:val="baseline"/>
              <w:rPr>
                <w:rStyle w:val="normaltextrun"/>
                <w:rFonts w:ascii="Arial" w:hAnsi="Arial" w:cs="Arial"/>
                <w:color w:val="000000" w:themeColor="text1"/>
              </w:rPr>
            </w:pPr>
            <w:r w:rsidRPr="004C545C">
              <w:rPr>
                <w:rStyle w:val="normaltextrun"/>
                <w:rFonts w:ascii="Arial" w:hAnsi="Arial" w:cs="Arial"/>
                <w:color w:val="000000" w:themeColor="text1"/>
              </w:rPr>
              <w:t>Complete pilot Net Zero Homes</w:t>
            </w:r>
            <w:r>
              <w:rPr>
                <w:rStyle w:val="normaltextrun"/>
                <w:rFonts w:ascii="Arial" w:hAnsi="Arial" w:cs="Arial"/>
                <w:color w:val="000000" w:themeColor="text1"/>
              </w:rPr>
              <w:t>.</w:t>
            </w:r>
          </w:p>
          <w:p w14:paraId="69B00D0A" w14:textId="21F11C38" w:rsidR="00ED2358" w:rsidRPr="00ED2358" w:rsidRDefault="00ED2358" w:rsidP="00ED2358">
            <w:pPr>
              <w:numPr>
                <w:ilvl w:val="0"/>
                <w:numId w:val="53"/>
              </w:numPr>
              <w:textAlignment w:val="baseline"/>
              <w:rPr>
                <w:rFonts w:ascii="Arial" w:hAnsi="Arial" w:cs="Arial"/>
                <w:color w:val="000000" w:themeColor="text1"/>
                <w:sz w:val="24"/>
              </w:rPr>
            </w:pPr>
            <w:r w:rsidRPr="00ED2358">
              <w:rPr>
                <w:rFonts w:ascii="Arial" w:hAnsi="Arial" w:cs="Arial"/>
                <w:color w:val="000000" w:themeColor="text1"/>
                <w:sz w:val="24"/>
              </w:rPr>
              <w:t xml:space="preserve">Work with </w:t>
            </w:r>
            <w:proofErr w:type="spellStart"/>
            <w:r w:rsidRPr="00ED2358">
              <w:rPr>
                <w:rFonts w:ascii="Arial" w:hAnsi="Arial" w:cs="Arial"/>
                <w:color w:val="000000" w:themeColor="text1"/>
                <w:sz w:val="24"/>
              </w:rPr>
              <w:t>OxLEP</w:t>
            </w:r>
            <w:proofErr w:type="spellEnd"/>
            <w:r w:rsidRPr="00ED2358">
              <w:rPr>
                <w:rFonts w:ascii="Arial" w:hAnsi="Arial" w:cs="Arial"/>
                <w:color w:val="000000" w:themeColor="text1"/>
                <w:sz w:val="24"/>
              </w:rPr>
              <w:t xml:space="preserve"> and partners to foster a strong local supply chain to support these ambitions.</w:t>
            </w:r>
          </w:p>
          <w:p w14:paraId="6A2675BF" w14:textId="025DF5EC" w:rsidR="004C545C" w:rsidRPr="004C545C" w:rsidRDefault="004C545C" w:rsidP="00ED2358">
            <w:pPr>
              <w:pStyle w:val="paragraph"/>
              <w:spacing w:before="0" w:beforeAutospacing="0" w:after="0" w:afterAutospacing="0"/>
              <w:ind w:left="360"/>
              <w:textAlignment w:val="baseline"/>
              <w:rPr>
                <w:rFonts w:ascii="Arial" w:hAnsi="Arial" w:cs="Arial"/>
                <w:color w:val="000000" w:themeColor="text1"/>
              </w:rPr>
            </w:pPr>
          </w:p>
          <w:p w14:paraId="6080096F" w14:textId="77777777" w:rsidR="004C545C" w:rsidRPr="009876DD" w:rsidRDefault="004C545C" w:rsidP="004C545C">
            <w:pPr>
              <w:pStyle w:val="ListParagraph"/>
              <w:spacing w:line="257" w:lineRule="auto"/>
              <w:ind w:left="360"/>
              <w:rPr>
                <w:rFonts w:ascii="Arial" w:hAnsi="Arial" w:cs="Arial"/>
                <w:sz w:val="24"/>
                <w:szCs w:val="24"/>
              </w:rPr>
            </w:pPr>
          </w:p>
        </w:tc>
        <w:tc>
          <w:tcPr>
            <w:tcW w:w="3969" w:type="dxa"/>
          </w:tcPr>
          <w:p w14:paraId="2AF6DA7E" w14:textId="5BE8C2A7" w:rsidR="00DF473D" w:rsidRDefault="004C545C" w:rsidP="008C077E">
            <w:pPr>
              <w:pStyle w:val="paragraph"/>
              <w:numPr>
                <w:ilvl w:val="0"/>
                <w:numId w:val="53"/>
              </w:numPr>
              <w:spacing w:before="0" w:beforeAutospacing="0" w:after="0" w:afterAutospacing="0"/>
              <w:textAlignment w:val="baseline"/>
              <w:rPr>
                <w:rFonts w:ascii="Arial" w:hAnsi="Arial" w:cs="Arial"/>
                <w:color w:val="000000" w:themeColor="text1"/>
              </w:rPr>
            </w:pPr>
            <w:r w:rsidRPr="004C545C">
              <w:rPr>
                <w:rStyle w:val="normaltextrun"/>
                <w:rFonts w:ascii="Arial" w:hAnsi="Arial" w:cs="Arial"/>
                <w:color w:val="000000" w:themeColor="text1"/>
              </w:rPr>
              <w:lastRenderedPageBreak/>
              <w:t>Implement mainstream net zero carbon build as far and fast as practicable.</w:t>
            </w:r>
            <w:r w:rsidRPr="004C545C">
              <w:rPr>
                <w:rStyle w:val="eop"/>
                <w:rFonts w:ascii="Arial" w:hAnsi="Arial" w:cs="Arial"/>
                <w:color w:val="000000" w:themeColor="text1"/>
              </w:rPr>
              <w:t> </w:t>
            </w:r>
          </w:p>
          <w:p w14:paraId="5B28CE37" w14:textId="0DB2AE8B" w:rsidR="004C545C" w:rsidRPr="00ED2358" w:rsidRDefault="004C545C" w:rsidP="00ED2358">
            <w:pPr>
              <w:numPr>
                <w:ilvl w:val="0"/>
                <w:numId w:val="53"/>
              </w:numPr>
              <w:textAlignment w:val="baseline"/>
              <w:rPr>
                <w:rFonts w:ascii="Arial" w:hAnsi="Arial" w:cs="Arial"/>
                <w:color w:val="000000" w:themeColor="text1"/>
                <w:sz w:val="24"/>
              </w:rPr>
            </w:pPr>
            <w:r w:rsidRPr="00ED2358">
              <w:rPr>
                <w:rStyle w:val="normaltextrun"/>
                <w:rFonts w:ascii="Arial" w:hAnsi="Arial" w:cs="Arial"/>
                <w:color w:val="000000" w:themeColor="text1"/>
                <w:sz w:val="24"/>
              </w:rPr>
              <w:t>Improve standards of build in line with legi</w:t>
            </w:r>
            <w:r w:rsidR="00ED2358" w:rsidRPr="00ED2358">
              <w:rPr>
                <w:rStyle w:val="normaltextrun"/>
                <w:rFonts w:ascii="Arial" w:hAnsi="Arial" w:cs="Arial"/>
                <w:color w:val="000000" w:themeColor="text1"/>
                <w:sz w:val="24"/>
              </w:rPr>
              <w:t xml:space="preserve">slative and market developments and </w:t>
            </w:r>
            <w:r w:rsidR="00ED2358">
              <w:rPr>
                <w:rStyle w:val="normaltextrun"/>
                <w:rFonts w:ascii="Arial" w:hAnsi="Arial" w:cs="Arial"/>
                <w:color w:val="000000" w:themeColor="text1"/>
                <w:sz w:val="24"/>
              </w:rPr>
              <w:t>e</w:t>
            </w:r>
            <w:r w:rsidR="00ED2358" w:rsidRPr="00ED2358">
              <w:rPr>
                <w:rFonts w:ascii="Arial" w:hAnsi="Arial" w:cs="Arial"/>
                <w:sz w:val="24"/>
              </w:rPr>
              <w:t xml:space="preserve">xplore an increase in the standard for energy efficiency above the legal minimum, in balance with </w:t>
            </w:r>
            <w:r w:rsidR="00ED2358" w:rsidRPr="00ED2358">
              <w:rPr>
                <w:rFonts w:ascii="Arial" w:hAnsi="Arial" w:cs="Arial"/>
                <w:sz w:val="24"/>
              </w:rPr>
              <w:lastRenderedPageBreak/>
              <w:t>increasing affordable housing supply and financial returns to the Council.</w:t>
            </w:r>
          </w:p>
          <w:p w14:paraId="477C07E5" w14:textId="77777777" w:rsidR="004C545C" w:rsidRPr="009876DD" w:rsidRDefault="004C545C" w:rsidP="004C545C">
            <w:pPr>
              <w:pStyle w:val="Style2"/>
              <w:numPr>
                <w:ilvl w:val="0"/>
                <w:numId w:val="0"/>
              </w:numPr>
              <w:ind w:left="360"/>
              <w:rPr>
                <w:rFonts w:eastAsia="Arial"/>
              </w:rPr>
            </w:pPr>
          </w:p>
        </w:tc>
      </w:tr>
      <w:tr w:rsidR="004C545C" w:rsidRPr="009876DD" w14:paraId="43CEDF8E" w14:textId="77777777" w:rsidTr="00CA158A">
        <w:tc>
          <w:tcPr>
            <w:tcW w:w="590" w:type="dxa"/>
            <w:vMerge/>
          </w:tcPr>
          <w:p w14:paraId="661C42B5" w14:textId="77777777" w:rsidR="004C545C" w:rsidRPr="009876DD" w:rsidRDefault="004C545C" w:rsidP="00AE2FA8">
            <w:pPr>
              <w:pStyle w:val="Style2"/>
              <w:numPr>
                <w:ilvl w:val="0"/>
                <w:numId w:val="0"/>
              </w:numPr>
              <w:ind w:left="360"/>
            </w:pPr>
          </w:p>
        </w:tc>
        <w:tc>
          <w:tcPr>
            <w:tcW w:w="2298" w:type="dxa"/>
          </w:tcPr>
          <w:p w14:paraId="6537F756" w14:textId="77777777" w:rsidR="004C545C" w:rsidRPr="009876DD" w:rsidRDefault="004C545C" w:rsidP="004C545C">
            <w:pPr>
              <w:pStyle w:val="Style2"/>
              <w:numPr>
                <w:ilvl w:val="0"/>
                <w:numId w:val="49"/>
              </w:numPr>
            </w:pPr>
            <w:r w:rsidRPr="009876DD">
              <w:t xml:space="preserve">We will have a significant programme of energy efficiency improvements across of our existing council housing. </w:t>
            </w:r>
          </w:p>
          <w:p w14:paraId="2F18996D" w14:textId="77777777" w:rsidR="004C545C" w:rsidRPr="009876DD" w:rsidRDefault="004C545C" w:rsidP="00AE2FA8">
            <w:pPr>
              <w:pStyle w:val="Style2"/>
              <w:numPr>
                <w:ilvl w:val="0"/>
                <w:numId w:val="0"/>
              </w:numPr>
            </w:pPr>
          </w:p>
        </w:tc>
        <w:tc>
          <w:tcPr>
            <w:tcW w:w="2636" w:type="dxa"/>
          </w:tcPr>
          <w:p w14:paraId="1ED7F551" w14:textId="77777777" w:rsidR="00ED2358" w:rsidRPr="00ED2358" w:rsidRDefault="00CA6BC5" w:rsidP="002540B2">
            <w:pPr>
              <w:pStyle w:val="ListParagraph"/>
              <w:numPr>
                <w:ilvl w:val="0"/>
                <w:numId w:val="50"/>
              </w:numPr>
              <w:rPr>
                <w:rFonts w:ascii="Arial" w:hAnsi="Arial" w:cs="Arial"/>
                <w:sz w:val="24"/>
                <w:szCs w:val="24"/>
              </w:rPr>
            </w:pPr>
            <w:r>
              <w:rPr>
                <w:rFonts w:ascii="Arial" w:eastAsia="Arial" w:hAnsi="Arial" w:cs="Arial"/>
                <w:sz w:val="24"/>
                <w:szCs w:val="24"/>
              </w:rPr>
              <w:t>Carried</w:t>
            </w:r>
            <w:r w:rsidR="004C545C" w:rsidRPr="009876DD">
              <w:rPr>
                <w:rFonts w:ascii="Arial" w:eastAsia="Arial" w:hAnsi="Arial" w:cs="Arial"/>
                <w:sz w:val="24"/>
                <w:szCs w:val="24"/>
              </w:rPr>
              <w:t xml:space="preserve"> out ‘part’ stock condition survey of Oxford City Council housing (targeting particularly types of buildings) – to </w:t>
            </w:r>
            <w:r w:rsidR="00A21FE0">
              <w:rPr>
                <w:rFonts w:ascii="Arial" w:eastAsia="Arial" w:hAnsi="Arial" w:cs="Arial"/>
                <w:sz w:val="24"/>
                <w:szCs w:val="24"/>
              </w:rPr>
              <w:t>assess e</w:t>
            </w:r>
            <w:r w:rsidR="004C545C" w:rsidRPr="009876DD">
              <w:rPr>
                <w:rFonts w:ascii="Arial" w:eastAsia="Arial" w:hAnsi="Arial" w:cs="Arial"/>
                <w:sz w:val="24"/>
                <w:szCs w:val="24"/>
              </w:rPr>
              <w:t>nergy efficiency</w:t>
            </w:r>
            <w:r w:rsidR="00A21FE0">
              <w:rPr>
                <w:rFonts w:ascii="Arial" w:eastAsia="Arial" w:hAnsi="Arial" w:cs="Arial"/>
                <w:sz w:val="24"/>
                <w:szCs w:val="24"/>
              </w:rPr>
              <w:t xml:space="preserve"> requirements</w:t>
            </w:r>
            <w:r w:rsidR="004C545C" w:rsidRPr="009876DD">
              <w:rPr>
                <w:rFonts w:ascii="Arial" w:eastAsia="Arial" w:hAnsi="Arial" w:cs="Arial"/>
                <w:sz w:val="24"/>
                <w:szCs w:val="24"/>
              </w:rPr>
              <w:t>, to ensure we are well placed to seek funding from national schemes.</w:t>
            </w:r>
          </w:p>
          <w:p w14:paraId="5DC2B5C0" w14:textId="284EC726" w:rsidR="004C545C" w:rsidRPr="00ED2358" w:rsidRDefault="00ED2358" w:rsidP="002540B2">
            <w:pPr>
              <w:pStyle w:val="ListParagraph"/>
              <w:numPr>
                <w:ilvl w:val="0"/>
                <w:numId w:val="50"/>
              </w:numPr>
              <w:rPr>
                <w:rFonts w:ascii="Arial" w:hAnsi="Arial" w:cs="Arial"/>
                <w:sz w:val="24"/>
                <w:szCs w:val="24"/>
              </w:rPr>
            </w:pPr>
            <w:r w:rsidRPr="00ED2358">
              <w:rPr>
                <w:rFonts w:ascii="Arial" w:eastAsia="Arial" w:hAnsi="Arial" w:cs="Arial"/>
                <w:sz w:val="24"/>
                <w:szCs w:val="24"/>
              </w:rPr>
              <w:t xml:space="preserve">Heat pumps </w:t>
            </w:r>
            <w:r>
              <w:rPr>
                <w:rFonts w:ascii="Arial" w:eastAsia="Arial" w:hAnsi="Arial" w:cs="Arial"/>
                <w:sz w:val="24"/>
                <w:szCs w:val="24"/>
              </w:rPr>
              <w:t>are being</w:t>
            </w:r>
            <w:r w:rsidRPr="00ED2358">
              <w:rPr>
                <w:rFonts w:ascii="Arial" w:eastAsia="Arial" w:hAnsi="Arial" w:cs="Arial"/>
                <w:sz w:val="24"/>
                <w:szCs w:val="24"/>
              </w:rPr>
              <w:t xml:space="preserve"> installed in </w:t>
            </w:r>
            <w:r>
              <w:rPr>
                <w:rFonts w:ascii="Arial" w:eastAsia="Arial" w:hAnsi="Arial" w:cs="Arial"/>
                <w:sz w:val="24"/>
                <w:szCs w:val="24"/>
              </w:rPr>
              <w:t xml:space="preserve">a number of </w:t>
            </w:r>
            <w:r w:rsidRPr="00ED2358">
              <w:rPr>
                <w:rFonts w:ascii="Arial" w:eastAsia="Arial" w:hAnsi="Arial" w:cs="Arial"/>
                <w:sz w:val="24"/>
                <w:szCs w:val="24"/>
              </w:rPr>
              <w:t xml:space="preserve">Blackbird Leys </w:t>
            </w:r>
            <w:r>
              <w:rPr>
                <w:rFonts w:ascii="Arial" w:eastAsia="Arial" w:hAnsi="Arial" w:cs="Arial"/>
                <w:sz w:val="24"/>
                <w:szCs w:val="24"/>
              </w:rPr>
              <w:t>c</w:t>
            </w:r>
            <w:r w:rsidRPr="00ED2358">
              <w:rPr>
                <w:rFonts w:ascii="Arial" w:eastAsia="Arial" w:hAnsi="Arial" w:cs="Arial"/>
                <w:sz w:val="24"/>
                <w:szCs w:val="24"/>
              </w:rPr>
              <w:t xml:space="preserve">ouncil </w:t>
            </w:r>
            <w:r>
              <w:rPr>
                <w:rFonts w:ascii="Arial" w:eastAsia="Arial" w:hAnsi="Arial" w:cs="Arial"/>
                <w:sz w:val="24"/>
                <w:szCs w:val="24"/>
              </w:rPr>
              <w:t>houses</w:t>
            </w:r>
            <w:r w:rsidRPr="00ED2358">
              <w:rPr>
                <w:rFonts w:ascii="Arial" w:eastAsia="Arial" w:hAnsi="Arial" w:cs="Arial"/>
                <w:sz w:val="24"/>
                <w:szCs w:val="24"/>
              </w:rPr>
              <w:t xml:space="preserve"> as part of the </w:t>
            </w:r>
            <w:r w:rsidRPr="00ED2358">
              <w:rPr>
                <w:rFonts w:ascii="Arial" w:hAnsi="Arial" w:cs="Arial"/>
                <w:sz w:val="24"/>
                <w:szCs w:val="24"/>
              </w:rPr>
              <w:t xml:space="preserve">Energy </w:t>
            </w:r>
            <w:proofErr w:type="spellStart"/>
            <w:r w:rsidRPr="00ED2358">
              <w:rPr>
                <w:rFonts w:ascii="Arial" w:hAnsi="Arial" w:cs="Arial"/>
                <w:sz w:val="24"/>
                <w:szCs w:val="24"/>
              </w:rPr>
              <w:lastRenderedPageBreak/>
              <w:t>Superhub</w:t>
            </w:r>
            <w:proofErr w:type="spellEnd"/>
            <w:r w:rsidRPr="00ED2358">
              <w:rPr>
                <w:rFonts w:ascii="Arial" w:hAnsi="Arial" w:cs="Arial"/>
                <w:sz w:val="24"/>
                <w:szCs w:val="24"/>
              </w:rPr>
              <w:t xml:space="preserve"> Oxford (ESO) scheme.</w:t>
            </w:r>
            <w:r w:rsidR="004C545C" w:rsidRPr="00ED2358">
              <w:rPr>
                <w:rFonts w:ascii="Arial" w:eastAsia="Arial" w:hAnsi="Arial" w:cs="Arial"/>
                <w:sz w:val="24"/>
                <w:szCs w:val="24"/>
              </w:rPr>
              <w:t xml:space="preserve"> </w:t>
            </w:r>
          </w:p>
        </w:tc>
        <w:tc>
          <w:tcPr>
            <w:tcW w:w="4819" w:type="dxa"/>
          </w:tcPr>
          <w:p w14:paraId="11C367B6" w14:textId="77777777" w:rsidR="00DF473D" w:rsidRDefault="00DF473D" w:rsidP="008C077E">
            <w:pPr>
              <w:pStyle w:val="paragraph"/>
              <w:numPr>
                <w:ilvl w:val="0"/>
                <w:numId w:val="54"/>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lastRenderedPageBreak/>
              <w:t>Commence programme of work to deliver target of 95% of our stock being EPC level C or above by 2028</w:t>
            </w:r>
            <w:r>
              <w:rPr>
                <w:rStyle w:val="normaltextrun"/>
                <w:rFonts w:ascii="Arial" w:hAnsi="Arial" w:cs="Arial"/>
                <w:color w:val="000000" w:themeColor="text1"/>
              </w:rPr>
              <w:t>.</w:t>
            </w:r>
            <w:r w:rsidRPr="00DF473D">
              <w:rPr>
                <w:rStyle w:val="normaltextrun"/>
                <w:rFonts w:ascii="Arial" w:hAnsi="Arial" w:cs="Arial"/>
                <w:color w:val="000000" w:themeColor="text1"/>
              </w:rPr>
              <w:t> </w:t>
            </w:r>
            <w:r w:rsidRPr="00DF473D">
              <w:rPr>
                <w:rStyle w:val="eop"/>
                <w:rFonts w:ascii="Arial" w:hAnsi="Arial" w:cs="Arial"/>
                <w:color w:val="000000" w:themeColor="text1"/>
              </w:rPr>
              <w:t> </w:t>
            </w:r>
          </w:p>
          <w:p w14:paraId="4F6B3AD7" w14:textId="77777777" w:rsidR="002540B2" w:rsidRPr="002540B2" w:rsidRDefault="00DF473D" w:rsidP="008C077E">
            <w:pPr>
              <w:pStyle w:val="paragraph"/>
              <w:numPr>
                <w:ilvl w:val="0"/>
                <w:numId w:val="54"/>
              </w:numPr>
              <w:spacing w:before="0" w:beforeAutospacing="0" w:after="0" w:afterAutospacing="0"/>
              <w:textAlignment w:val="baseline"/>
              <w:rPr>
                <w:rStyle w:val="normaltextrun"/>
                <w:rFonts w:ascii="Arial" w:hAnsi="Arial" w:cs="Arial"/>
                <w:color w:val="000000" w:themeColor="text1"/>
              </w:rPr>
            </w:pPr>
            <w:r w:rsidRPr="00DF473D">
              <w:rPr>
                <w:rStyle w:val="normaltextrun"/>
                <w:rFonts w:ascii="Arial" w:hAnsi="Arial" w:cs="Arial"/>
                <w:color w:val="000000" w:themeColor="text1"/>
              </w:rPr>
              <w:t xml:space="preserve">Develop an investment plan with options for the retrofitting of energy efficiency measures or replacement of council housing, to reduce carbon </w:t>
            </w:r>
            <w:r w:rsidRPr="002540B2">
              <w:rPr>
                <w:rStyle w:val="normaltextrun"/>
                <w:rFonts w:ascii="Arial" w:hAnsi="Arial" w:cs="Arial"/>
                <w:color w:val="000000" w:themeColor="text1"/>
              </w:rPr>
              <w:t>emissions.</w:t>
            </w:r>
          </w:p>
          <w:p w14:paraId="106E663F" w14:textId="4ACE747C" w:rsidR="00DF473D" w:rsidRPr="002540B2" w:rsidRDefault="002540B2" w:rsidP="008C077E">
            <w:pPr>
              <w:pStyle w:val="paragraph"/>
              <w:numPr>
                <w:ilvl w:val="0"/>
                <w:numId w:val="54"/>
              </w:numPr>
              <w:spacing w:before="0" w:beforeAutospacing="0" w:after="0" w:afterAutospacing="0"/>
              <w:textAlignment w:val="baseline"/>
              <w:rPr>
                <w:rFonts w:ascii="Arial" w:hAnsi="Arial" w:cs="Arial"/>
                <w:color w:val="000000" w:themeColor="text1"/>
              </w:rPr>
            </w:pPr>
            <w:r w:rsidRPr="002540B2">
              <w:rPr>
                <w:rStyle w:val="eop"/>
                <w:rFonts w:ascii="Arial" w:hAnsi="Arial" w:cs="Arial"/>
                <w:color w:val="000000" w:themeColor="text1"/>
              </w:rPr>
              <w:t xml:space="preserve">Engage </w:t>
            </w:r>
            <w:r w:rsidRPr="002540B2">
              <w:rPr>
                <w:rFonts w:ascii="Arial" w:hAnsi="Arial" w:cs="Arial"/>
              </w:rPr>
              <w:t>Council tenants to maximise their involvement in decisions</w:t>
            </w:r>
            <w:r>
              <w:rPr>
                <w:rFonts w:ascii="Arial" w:hAnsi="Arial" w:cs="Arial"/>
              </w:rPr>
              <w:t xml:space="preserve"> on retrofitting</w:t>
            </w:r>
            <w:r w:rsidRPr="002540B2">
              <w:rPr>
                <w:rFonts w:ascii="Arial" w:hAnsi="Arial" w:cs="Arial"/>
              </w:rPr>
              <w:t xml:space="preserve"> that </w:t>
            </w:r>
            <w:r>
              <w:rPr>
                <w:rFonts w:ascii="Arial" w:hAnsi="Arial" w:cs="Arial"/>
              </w:rPr>
              <w:t>a</w:t>
            </w:r>
            <w:r w:rsidRPr="002540B2">
              <w:rPr>
                <w:rFonts w:ascii="Arial" w:hAnsi="Arial" w:cs="Arial"/>
              </w:rPr>
              <w:t>ffect their homes</w:t>
            </w:r>
            <w:r>
              <w:rPr>
                <w:rFonts w:ascii="Arial" w:hAnsi="Arial" w:cs="Arial"/>
              </w:rPr>
              <w:t>.</w:t>
            </w:r>
          </w:p>
          <w:p w14:paraId="76552A0B" w14:textId="77777777" w:rsidR="00DF473D" w:rsidRPr="00DF473D" w:rsidRDefault="00DF473D" w:rsidP="008C077E">
            <w:pPr>
              <w:pStyle w:val="paragraph"/>
              <w:numPr>
                <w:ilvl w:val="0"/>
                <w:numId w:val="54"/>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Pilot EWI (external wall insulation) retrofit and ground/air source heat pumps in council stock.</w:t>
            </w:r>
            <w:r w:rsidRPr="00DF473D">
              <w:rPr>
                <w:rStyle w:val="eop"/>
                <w:rFonts w:ascii="Arial" w:hAnsi="Arial" w:cs="Arial"/>
                <w:color w:val="000000" w:themeColor="text1"/>
              </w:rPr>
              <w:t> </w:t>
            </w:r>
          </w:p>
          <w:p w14:paraId="3C3AD9D0" w14:textId="77777777" w:rsidR="004C545C" w:rsidRPr="00DF473D" w:rsidRDefault="004C545C" w:rsidP="00DF473D">
            <w:pPr>
              <w:pStyle w:val="ListParagraph"/>
              <w:spacing w:line="257" w:lineRule="auto"/>
              <w:ind w:left="360"/>
              <w:rPr>
                <w:rFonts w:ascii="Arial" w:eastAsiaTheme="minorEastAsia" w:hAnsi="Arial" w:cs="Arial"/>
                <w:color w:val="000000" w:themeColor="text1"/>
                <w:sz w:val="24"/>
                <w:szCs w:val="24"/>
              </w:rPr>
            </w:pPr>
          </w:p>
        </w:tc>
        <w:tc>
          <w:tcPr>
            <w:tcW w:w="3969" w:type="dxa"/>
          </w:tcPr>
          <w:p w14:paraId="38C2D71B" w14:textId="77777777" w:rsidR="00DF473D" w:rsidRDefault="00DF473D" w:rsidP="008C077E">
            <w:pPr>
              <w:pStyle w:val="paragraph"/>
              <w:numPr>
                <w:ilvl w:val="0"/>
                <w:numId w:val="54"/>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 xml:space="preserve">Continue </w:t>
            </w:r>
            <w:r>
              <w:rPr>
                <w:rStyle w:val="normaltextrun"/>
                <w:rFonts w:ascii="Arial" w:hAnsi="Arial" w:cs="Arial"/>
                <w:color w:val="000000" w:themeColor="text1"/>
              </w:rPr>
              <w:t xml:space="preserve">energy efficiency </w:t>
            </w:r>
            <w:r w:rsidRPr="00DF473D">
              <w:rPr>
                <w:rStyle w:val="normaltextrun"/>
                <w:rFonts w:ascii="Arial" w:hAnsi="Arial" w:cs="Arial"/>
                <w:color w:val="000000" w:themeColor="text1"/>
              </w:rPr>
              <w:t>improvement programme</w:t>
            </w:r>
            <w:r>
              <w:rPr>
                <w:rStyle w:val="normaltextrun"/>
                <w:rFonts w:ascii="Arial" w:hAnsi="Arial" w:cs="Arial"/>
                <w:color w:val="000000" w:themeColor="text1"/>
              </w:rPr>
              <w:t>.</w:t>
            </w:r>
            <w:r w:rsidRPr="00DF473D">
              <w:rPr>
                <w:rStyle w:val="eop"/>
                <w:rFonts w:ascii="Arial" w:hAnsi="Arial" w:cs="Arial"/>
                <w:color w:val="000000" w:themeColor="text1"/>
              </w:rPr>
              <w:t> </w:t>
            </w:r>
          </w:p>
          <w:p w14:paraId="2254133A" w14:textId="77777777" w:rsidR="004C545C" w:rsidRDefault="00DF473D" w:rsidP="008C077E">
            <w:pPr>
              <w:pStyle w:val="paragraph"/>
              <w:numPr>
                <w:ilvl w:val="0"/>
                <w:numId w:val="54"/>
              </w:numPr>
              <w:spacing w:before="0" w:beforeAutospacing="0" w:after="0" w:afterAutospacing="0"/>
              <w:textAlignment w:val="baseline"/>
              <w:rPr>
                <w:rStyle w:val="eop"/>
                <w:rFonts w:ascii="Arial" w:hAnsi="Arial" w:cs="Arial"/>
                <w:color w:val="000000" w:themeColor="text1"/>
              </w:rPr>
            </w:pPr>
            <w:r w:rsidRPr="00DF473D">
              <w:rPr>
                <w:rStyle w:val="normaltextrun"/>
                <w:rFonts w:ascii="Arial" w:hAnsi="Arial" w:cs="Arial"/>
                <w:color w:val="000000" w:themeColor="text1"/>
              </w:rPr>
              <w:t>Implement a targeted programme of retrofitting and seek government funding through national schemes as they come forward.</w:t>
            </w:r>
          </w:p>
          <w:p w14:paraId="25C2F8C8" w14:textId="1E12A269" w:rsidR="00ED2358" w:rsidRPr="002540B2" w:rsidRDefault="00ED2358" w:rsidP="008C077E">
            <w:pPr>
              <w:pStyle w:val="paragraph"/>
              <w:numPr>
                <w:ilvl w:val="0"/>
                <w:numId w:val="54"/>
              </w:numPr>
              <w:spacing w:before="0" w:beforeAutospacing="0" w:after="0" w:afterAutospacing="0"/>
              <w:textAlignment w:val="baseline"/>
              <w:rPr>
                <w:rFonts w:ascii="Arial" w:hAnsi="Arial" w:cs="Arial"/>
                <w:color w:val="000000" w:themeColor="text1"/>
              </w:rPr>
            </w:pPr>
            <w:r w:rsidRPr="002540B2">
              <w:rPr>
                <w:rFonts w:ascii="Arial" w:hAnsi="Arial" w:cs="Arial"/>
                <w:color w:val="000000" w:themeColor="text1"/>
              </w:rPr>
              <w:t xml:space="preserve">Establish a </w:t>
            </w:r>
            <w:r w:rsidRPr="002540B2">
              <w:rPr>
                <w:rFonts w:ascii="Arial" w:hAnsi="Arial" w:cs="Arial"/>
              </w:rPr>
              <w:t xml:space="preserve">retrofitting </w:t>
            </w:r>
            <w:proofErr w:type="gramStart"/>
            <w:r w:rsidRPr="002540B2">
              <w:rPr>
                <w:rFonts w:ascii="Arial" w:hAnsi="Arial" w:cs="Arial"/>
              </w:rPr>
              <w:t>champions</w:t>
            </w:r>
            <w:proofErr w:type="gramEnd"/>
            <w:r w:rsidRPr="002540B2">
              <w:rPr>
                <w:rFonts w:ascii="Arial" w:hAnsi="Arial" w:cs="Arial"/>
              </w:rPr>
              <w:t xml:space="preserve"> scheme, recruiting from amongst tenants and those in other accommodation who are willing to talk about their experiences of retrofitting to those interested in following suit.</w:t>
            </w:r>
          </w:p>
        </w:tc>
      </w:tr>
      <w:tr w:rsidR="004C545C" w:rsidRPr="009876DD" w14:paraId="61E0049C" w14:textId="77777777" w:rsidTr="00CA158A">
        <w:tc>
          <w:tcPr>
            <w:tcW w:w="590" w:type="dxa"/>
            <w:vMerge w:val="restart"/>
            <w:textDirection w:val="btLr"/>
          </w:tcPr>
          <w:p w14:paraId="72632EB0" w14:textId="77777777" w:rsidR="004C545C" w:rsidRPr="009876DD" w:rsidRDefault="004C545C" w:rsidP="00AE2FA8">
            <w:pPr>
              <w:pStyle w:val="Style2"/>
              <w:numPr>
                <w:ilvl w:val="0"/>
                <w:numId w:val="0"/>
              </w:numPr>
              <w:ind w:left="360" w:right="113"/>
              <w:rPr>
                <w:lang w:eastAsia="en-GB"/>
              </w:rPr>
            </w:pPr>
            <w:r w:rsidRPr="009876DD">
              <w:rPr>
                <w:lang w:eastAsia="en-GB"/>
              </w:rPr>
              <w:t>Partner</w:t>
            </w:r>
          </w:p>
        </w:tc>
        <w:tc>
          <w:tcPr>
            <w:tcW w:w="2298" w:type="dxa"/>
          </w:tcPr>
          <w:p w14:paraId="6203098D" w14:textId="77777777" w:rsidR="004C545C" w:rsidRPr="009876DD" w:rsidRDefault="004C545C" w:rsidP="004C545C">
            <w:pPr>
              <w:pStyle w:val="Style2"/>
              <w:numPr>
                <w:ilvl w:val="0"/>
                <w:numId w:val="49"/>
              </w:numPr>
            </w:pPr>
            <w:r w:rsidRPr="009876DD">
              <w:rPr>
                <w:lang w:eastAsia="en-GB"/>
              </w:rPr>
              <w:t xml:space="preserve">All new building by developers in Oxford will be significantly more energy efficient – moving towards near-zero or zero carbon standards, with some examples of carbon-positive development. </w:t>
            </w:r>
          </w:p>
        </w:tc>
        <w:tc>
          <w:tcPr>
            <w:tcW w:w="2636" w:type="dxa"/>
          </w:tcPr>
          <w:p w14:paraId="29924A8E" w14:textId="77777777" w:rsidR="004C545C" w:rsidRPr="009876DD" w:rsidRDefault="004C545C" w:rsidP="004C545C">
            <w:pPr>
              <w:pStyle w:val="Style2"/>
              <w:numPr>
                <w:ilvl w:val="0"/>
                <w:numId w:val="50"/>
              </w:numPr>
            </w:pPr>
            <w:r w:rsidRPr="009876DD">
              <w:t>Produce</w:t>
            </w:r>
            <w:r w:rsidR="00CA6BC5">
              <w:t>d</w:t>
            </w:r>
            <w:r w:rsidRPr="009876DD">
              <w:t xml:space="preserve"> guidance to support the new Local Plan policies and assist applicants in understanding how these policies can be met.</w:t>
            </w:r>
          </w:p>
          <w:p w14:paraId="6C42E560" w14:textId="77777777" w:rsidR="004C545C" w:rsidRPr="009876DD" w:rsidRDefault="004C545C" w:rsidP="00CA6BC5">
            <w:pPr>
              <w:pStyle w:val="Style2"/>
              <w:numPr>
                <w:ilvl w:val="0"/>
                <w:numId w:val="0"/>
              </w:numPr>
            </w:pPr>
          </w:p>
        </w:tc>
        <w:tc>
          <w:tcPr>
            <w:tcW w:w="4819" w:type="dxa"/>
          </w:tcPr>
          <w:p w14:paraId="5D669221" w14:textId="77777777" w:rsidR="003C4E27" w:rsidRPr="009876DD" w:rsidRDefault="003C4E27" w:rsidP="008C077E">
            <w:pPr>
              <w:pStyle w:val="Style2"/>
              <w:numPr>
                <w:ilvl w:val="0"/>
                <w:numId w:val="57"/>
              </w:numPr>
            </w:pPr>
            <w:r w:rsidRPr="009876DD">
              <w:t xml:space="preserve">Implement higher environmental standards for residential and non-residential new builds set out </w:t>
            </w:r>
            <w:r w:rsidR="00E51639">
              <w:t xml:space="preserve">in </w:t>
            </w:r>
            <w:r w:rsidRPr="009876DD">
              <w:t xml:space="preserve">Oxford's Local Plan 2036. </w:t>
            </w:r>
          </w:p>
          <w:p w14:paraId="4300D860" w14:textId="77777777" w:rsidR="004C545C" w:rsidRPr="00DF473D" w:rsidRDefault="004C545C" w:rsidP="003C4E27">
            <w:pPr>
              <w:pStyle w:val="paragraph"/>
              <w:spacing w:before="0" w:beforeAutospacing="0" w:after="0" w:afterAutospacing="0"/>
              <w:ind w:left="360"/>
              <w:textAlignment w:val="baseline"/>
              <w:rPr>
                <w:rFonts w:ascii="Arial" w:hAnsi="Arial" w:cs="Arial"/>
                <w:color w:val="000000" w:themeColor="text1"/>
              </w:rPr>
            </w:pPr>
          </w:p>
        </w:tc>
        <w:tc>
          <w:tcPr>
            <w:tcW w:w="3969" w:type="dxa"/>
          </w:tcPr>
          <w:p w14:paraId="1279B34B" w14:textId="77777777" w:rsidR="004C545C" w:rsidRPr="00DF473D" w:rsidRDefault="004C545C" w:rsidP="003C4E27">
            <w:pPr>
              <w:pStyle w:val="paragraph"/>
              <w:spacing w:before="0" w:beforeAutospacing="0" w:after="0" w:afterAutospacing="0"/>
              <w:ind w:left="360"/>
              <w:textAlignment w:val="baseline"/>
              <w:rPr>
                <w:rFonts w:ascii="Arial" w:hAnsi="Arial" w:cs="Arial"/>
                <w:color w:val="000000" w:themeColor="text1"/>
              </w:rPr>
            </w:pPr>
          </w:p>
        </w:tc>
      </w:tr>
      <w:tr w:rsidR="004C545C" w:rsidRPr="009876DD" w14:paraId="1A36EDAC" w14:textId="77777777" w:rsidTr="00CA158A">
        <w:tc>
          <w:tcPr>
            <w:tcW w:w="590" w:type="dxa"/>
            <w:vMerge/>
          </w:tcPr>
          <w:p w14:paraId="6A1DAFA2" w14:textId="77777777" w:rsidR="004C545C" w:rsidRPr="009876DD" w:rsidRDefault="004C545C" w:rsidP="00AE2FA8">
            <w:pPr>
              <w:pStyle w:val="Style2"/>
              <w:numPr>
                <w:ilvl w:val="0"/>
                <w:numId w:val="0"/>
              </w:numPr>
              <w:ind w:left="360" w:hanging="360"/>
            </w:pPr>
          </w:p>
        </w:tc>
        <w:tc>
          <w:tcPr>
            <w:tcW w:w="2298" w:type="dxa"/>
          </w:tcPr>
          <w:p w14:paraId="0FE7C753" w14:textId="77777777" w:rsidR="004C545C" w:rsidRPr="009876DD" w:rsidRDefault="004C545C" w:rsidP="004C545C">
            <w:pPr>
              <w:pStyle w:val="Style2"/>
              <w:numPr>
                <w:ilvl w:val="0"/>
                <w:numId w:val="49"/>
              </w:numPr>
            </w:pPr>
            <w:r w:rsidRPr="009876DD">
              <w:rPr>
                <w:rFonts w:eastAsia="Arial"/>
              </w:rPr>
              <w:t xml:space="preserve">We will be promoting and enforcing the higher energy efficiency standards that will have been set nationally by the Government for residential and commercial landlords. </w:t>
            </w:r>
          </w:p>
        </w:tc>
        <w:tc>
          <w:tcPr>
            <w:tcW w:w="2636" w:type="dxa"/>
          </w:tcPr>
          <w:p w14:paraId="49D67D17" w14:textId="77777777" w:rsidR="004C545C" w:rsidRPr="00CA6BC5" w:rsidRDefault="004C545C" w:rsidP="00CA6BC5">
            <w:pPr>
              <w:spacing w:line="257" w:lineRule="auto"/>
              <w:rPr>
                <w:rFonts w:ascii="Arial" w:hAnsi="Arial" w:cs="Arial"/>
                <w:sz w:val="24"/>
                <w:szCs w:val="24"/>
              </w:rPr>
            </w:pPr>
          </w:p>
        </w:tc>
        <w:tc>
          <w:tcPr>
            <w:tcW w:w="4819" w:type="dxa"/>
          </w:tcPr>
          <w:p w14:paraId="4489AF33" w14:textId="77777777" w:rsidR="004C545C" w:rsidRPr="00DF473D" w:rsidRDefault="003C4E27" w:rsidP="008C077E">
            <w:pPr>
              <w:pStyle w:val="paragraph"/>
              <w:numPr>
                <w:ilvl w:val="0"/>
                <w:numId w:val="56"/>
              </w:numPr>
              <w:spacing w:before="0" w:beforeAutospacing="0" w:after="0" w:afterAutospacing="0"/>
              <w:textAlignment w:val="baseline"/>
              <w:rPr>
                <w:rFonts w:ascii="Arial" w:eastAsia="Arial" w:hAnsi="Arial" w:cs="Arial"/>
              </w:rPr>
            </w:pPr>
            <w:r w:rsidRPr="00DF473D">
              <w:rPr>
                <w:rStyle w:val="normaltextrun"/>
                <w:rFonts w:ascii="Arial" w:hAnsi="Arial" w:cs="Arial"/>
                <w:color w:val="000000" w:themeColor="text1"/>
              </w:rPr>
              <w:t>Increase the number of enforcement actions taken under the Minimum Energy Efficiency Standards (MEES) regulations in privately rented properties.</w:t>
            </w:r>
            <w:r w:rsidRPr="00DF473D">
              <w:rPr>
                <w:rStyle w:val="eop"/>
                <w:rFonts w:ascii="Arial" w:hAnsi="Arial" w:cs="Arial"/>
                <w:color w:val="000000" w:themeColor="text1"/>
              </w:rPr>
              <w:t> </w:t>
            </w:r>
          </w:p>
        </w:tc>
        <w:tc>
          <w:tcPr>
            <w:tcW w:w="3969" w:type="dxa"/>
          </w:tcPr>
          <w:p w14:paraId="71131B2E" w14:textId="77777777" w:rsidR="003C4E27" w:rsidRPr="00DF473D" w:rsidRDefault="003C4E27" w:rsidP="00A21FE0">
            <w:pPr>
              <w:pStyle w:val="paragraph"/>
              <w:numPr>
                <w:ilvl w:val="0"/>
                <w:numId w:val="56"/>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Promote and incentivise early compliance with MEES regulations for residential and commercial landlords.</w:t>
            </w:r>
            <w:r w:rsidRPr="00DF473D">
              <w:rPr>
                <w:rStyle w:val="eop"/>
                <w:rFonts w:ascii="Arial" w:hAnsi="Arial" w:cs="Arial"/>
                <w:color w:val="000000" w:themeColor="text1"/>
              </w:rPr>
              <w:t> </w:t>
            </w:r>
          </w:p>
          <w:p w14:paraId="0506A3E2" w14:textId="77777777" w:rsidR="003C4E27" w:rsidRPr="00DF473D" w:rsidRDefault="003C4E27" w:rsidP="00A21FE0">
            <w:pPr>
              <w:pStyle w:val="paragraph"/>
              <w:numPr>
                <w:ilvl w:val="0"/>
                <w:numId w:val="56"/>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Develop and implement an enforcement approach for non-compliance with energy efficiency standards in commercial premises.</w:t>
            </w:r>
            <w:r w:rsidRPr="00DF473D">
              <w:rPr>
                <w:rStyle w:val="eop"/>
                <w:rFonts w:ascii="Arial" w:hAnsi="Arial" w:cs="Arial"/>
                <w:color w:val="000000" w:themeColor="text1"/>
              </w:rPr>
              <w:t> </w:t>
            </w:r>
          </w:p>
          <w:p w14:paraId="6AC9C56E" w14:textId="77777777" w:rsidR="003C4E27" w:rsidRPr="00DF473D" w:rsidRDefault="003C4E27" w:rsidP="00A21FE0">
            <w:pPr>
              <w:pStyle w:val="paragraph"/>
              <w:numPr>
                <w:ilvl w:val="0"/>
                <w:numId w:val="56"/>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 xml:space="preserve">Consider local planning policy standards against national </w:t>
            </w:r>
            <w:r w:rsidRPr="00DF473D">
              <w:rPr>
                <w:rStyle w:val="normaltextrun"/>
                <w:rFonts w:ascii="Arial" w:hAnsi="Arial" w:cs="Arial"/>
                <w:color w:val="000000" w:themeColor="text1"/>
              </w:rPr>
              <w:lastRenderedPageBreak/>
              <w:t>changes and keep them under review.</w:t>
            </w:r>
            <w:r w:rsidRPr="00DF473D">
              <w:rPr>
                <w:rStyle w:val="eop"/>
                <w:rFonts w:ascii="Arial" w:hAnsi="Arial" w:cs="Arial"/>
                <w:color w:val="000000" w:themeColor="text1"/>
              </w:rPr>
              <w:t> </w:t>
            </w:r>
          </w:p>
          <w:p w14:paraId="59A7ECDE" w14:textId="77777777" w:rsidR="004C545C" w:rsidRPr="003C4E27" w:rsidRDefault="003C4E27" w:rsidP="00A21FE0">
            <w:pPr>
              <w:pStyle w:val="paragraph"/>
              <w:numPr>
                <w:ilvl w:val="0"/>
                <w:numId w:val="56"/>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Work with neighbouring authorities through Oxfordshire Plan 2050 to try and set higher energy efficiency standards.</w:t>
            </w:r>
            <w:r w:rsidRPr="00DF473D">
              <w:rPr>
                <w:rStyle w:val="eop"/>
                <w:rFonts w:ascii="Arial" w:hAnsi="Arial" w:cs="Arial"/>
                <w:color w:val="000000" w:themeColor="text1"/>
              </w:rPr>
              <w:t> </w:t>
            </w:r>
          </w:p>
        </w:tc>
      </w:tr>
      <w:tr w:rsidR="004C545C" w:rsidRPr="009876DD" w14:paraId="7CBD9DB4" w14:textId="77777777" w:rsidTr="00CA158A">
        <w:tc>
          <w:tcPr>
            <w:tcW w:w="590" w:type="dxa"/>
            <w:vMerge/>
          </w:tcPr>
          <w:p w14:paraId="48489DF9" w14:textId="77777777" w:rsidR="004C545C" w:rsidRPr="009876DD" w:rsidRDefault="004C545C" w:rsidP="00AE2FA8">
            <w:pPr>
              <w:pStyle w:val="Style2"/>
              <w:numPr>
                <w:ilvl w:val="0"/>
                <w:numId w:val="0"/>
              </w:numPr>
              <w:ind w:left="360"/>
              <w:rPr>
                <w:lang w:eastAsia="en-GB"/>
              </w:rPr>
            </w:pPr>
          </w:p>
        </w:tc>
        <w:tc>
          <w:tcPr>
            <w:tcW w:w="2298" w:type="dxa"/>
          </w:tcPr>
          <w:p w14:paraId="24E14608" w14:textId="77777777" w:rsidR="004C545C" w:rsidRPr="009876DD" w:rsidRDefault="004C545C" w:rsidP="004C545C">
            <w:pPr>
              <w:pStyle w:val="Style2"/>
              <w:numPr>
                <w:ilvl w:val="0"/>
                <w:numId w:val="49"/>
              </w:numPr>
            </w:pPr>
            <w:r w:rsidRPr="009876DD">
              <w:rPr>
                <w:lang w:eastAsia="en-GB"/>
              </w:rPr>
              <w:t>Oxford will have taken a leading role in the adoption of electric vehicles (EVs).</w:t>
            </w:r>
          </w:p>
        </w:tc>
        <w:tc>
          <w:tcPr>
            <w:tcW w:w="2636" w:type="dxa"/>
          </w:tcPr>
          <w:p w14:paraId="71485BF2" w14:textId="19BA74A4" w:rsidR="004C545C" w:rsidRPr="009876DD" w:rsidRDefault="004C545C" w:rsidP="004C545C">
            <w:pPr>
              <w:pStyle w:val="ListParagraph"/>
              <w:numPr>
                <w:ilvl w:val="0"/>
                <w:numId w:val="50"/>
              </w:numPr>
              <w:rPr>
                <w:rFonts w:ascii="Arial" w:hAnsi="Arial" w:cs="Arial"/>
                <w:sz w:val="24"/>
                <w:szCs w:val="24"/>
              </w:rPr>
            </w:pPr>
            <w:r w:rsidRPr="009876DD">
              <w:rPr>
                <w:rFonts w:ascii="Arial" w:hAnsi="Arial" w:cs="Arial"/>
                <w:sz w:val="24"/>
                <w:szCs w:val="24"/>
              </w:rPr>
              <w:t>Contribute</w:t>
            </w:r>
            <w:r w:rsidR="00CA6BC5">
              <w:rPr>
                <w:rFonts w:ascii="Arial" w:hAnsi="Arial" w:cs="Arial"/>
                <w:sz w:val="24"/>
                <w:szCs w:val="24"/>
              </w:rPr>
              <w:t>d</w:t>
            </w:r>
            <w:r w:rsidRPr="009876DD">
              <w:rPr>
                <w:rFonts w:ascii="Arial" w:hAnsi="Arial" w:cs="Arial"/>
                <w:sz w:val="24"/>
                <w:szCs w:val="24"/>
              </w:rPr>
              <w:t xml:space="preserve"> to key enabling projects that support carbon reduction and EV adaptation, such as </w:t>
            </w:r>
            <w:r w:rsidR="00A21FE0">
              <w:rPr>
                <w:rFonts w:ascii="Arial" w:hAnsi="Arial" w:cs="Arial"/>
                <w:sz w:val="24"/>
                <w:szCs w:val="24"/>
              </w:rPr>
              <w:t>Go Ultra Low Oxford (</w:t>
            </w:r>
            <w:r w:rsidRPr="009876DD">
              <w:rPr>
                <w:rFonts w:ascii="Arial" w:hAnsi="Arial" w:cs="Arial"/>
                <w:sz w:val="24"/>
                <w:szCs w:val="24"/>
              </w:rPr>
              <w:t>GULO</w:t>
            </w:r>
            <w:r w:rsidR="00A21FE0">
              <w:rPr>
                <w:rFonts w:ascii="Arial" w:hAnsi="Arial" w:cs="Arial"/>
                <w:sz w:val="24"/>
                <w:szCs w:val="24"/>
              </w:rPr>
              <w:t>)</w:t>
            </w:r>
            <w:r w:rsidRPr="009876DD">
              <w:rPr>
                <w:rFonts w:ascii="Arial" w:hAnsi="Arial" w:cs="Arial"/>
                <w:sz w:val="24"/>
                <w:szCs w:val="24"/>
              </w:rPr>
              <w:t xml:space="preserve">, on street charging, taxi charging and Energy </w:t>
            </w:r>
            <w:proofErr w:type="spellStart"/>
            <w:r w:rsidRPr="009876DD">
              <w:rPr>
                <w:rFonts w:ascii="Arial" w:hAnsi="Arial" w:cs="Arial"/>
                <w:sz w:val="24"/>
                <w:szCs w:val="24"/>
              </w:rPr>
              <w:t>Superhub</w:t>
            </w:r>
            <w:proofErr w:type="spellEnd"/>
            <w:r w:rsidRPr="009876DD">
              <w:rPr>
                <w:rFonts w:ascii="Arial" w:hAnsi="Arial" w:cs="Arial"/>
                <w:sz w:val="24"/>
                <w:szCs w:val="24"/>
              </w:rPr>
              <w:t xml:space="preserve"> Oxford (ESO)</w:t>
            </w:r>
            <w:r w:rsidR="00A21FE0">
              <w:rPr>
                <w:rFonts w:ascii="Arial" w:hAnsi="Arial" w:cs="Arial"/>
                <w:sz w:val="24"/>
                <w:szCs w:val="24"/>
              </w:rPr>
              <w:t>.</w:t>
            </w:r>
            <w:r w:rsidRPr="009876DD">
              <w:rPr>
                <w:rFonts w:ascii="Arial" w:hAnsi="Arial" w:cs="Arial"/>
                <w:sz w:val="24"/>
                <w:szCs w:val="24"/>
              </w:rPr>
              <w:t xml:space="preserve"> </w:t>
            </w:r>
          </w:p>
          <w:p w14:paraId="7FFC5835" w14:textId="21198881" w:rsidR="004C545C" w:rsidRPr="009876DD" w:rsidRDefault="00CA6BC5" w:rsidP="00A21FE0">
            <w:pPr>
              <w:pStyle w:val="Style2"/>
              <w:numPr>
                <w:ilvl w:val="0"/>
                <w:numId w:val="51"/>
              </w:numPr>
            </w:pPr>
            <w:r>
              <w:rPr>
                <w:rFonts w:eastAsia="Arial"/>
              </w:rPr>
              <w:t>Working with Oxfordshire County Council, secured funding to become an Electric Bus City.</w:t>
            </w:r>
          </w:p>
        </w:tc>
        <w:tc>
          <w:tcPr>
            <w:tcW w:w="4819" w:type="dxa"/>
          </w:tcPr>
          <w:p w14:paraId="0ED0EEDB" w14:textId="6F015E5C" w:rsidR="003C4E27" w:rsidRPr="00DF473D" w:rsidRDefault="003C4E27" w:rsidP="008C077E">
            <w:pPr>
              <w:pStyle w:val="paragraph"/>
              <w:numPr>
                <w:ilvl w:val="0"/>
                <w:numId w:val="55"/>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Deliver the Energy </w:t>
            </w:r>
            <w:proofErr w:type="spellStart"/>
            <w:r w:rsidRPr="00DF473D">
              <w:rPr>
                <w:rStyle w:val="normaltextrun"/>
                <w:rFonts w:ascii="Arial" w:hAnsi="Arial" w:cs="Arial"/>
                <w:color w:val="000000" w:themeColor="text1"/>
              </w:rPr>
              <w:t>Superhub</w:t>
            </w:r>
            <w:proofErr w:type="spellEnd"/>
            <w:r w:rsidRPr="00DF473D">
              <w:rPr>
                <w:rStyle w:val="normaltextrun"/>
                <w:rFonts w:ascii="Arial" w:hAnsi="Arial" w:cs="Arial"/>
                <w:color w:val="000000" w:themeColor="text1"/>
              </w:rPr>
              <w:t> Oxford (ESO)</w:t>
            </w:r>
            <w:r w:rsidR="002540B2">
              <w:rPr>
                <w:rStyle w:val="normaltextrun"/>
                <w:rFonts w:ascii="Arial" w:hAnsi="Arial" w:cs="Arial"/>
                <w:color w:val="000000" w:themeColor="text1"/>
              </w:rPr>
              <w:t xml:space="preserve"> and the EV rapid charger at Redbridge</w:t>
            </w:r>
            <w:r>
              <w:rPr>
                <w:rStyle w:val="normaltextrun"/>
                <w:rFonts w:ascii="Arial" w:hAnsi="Arial" w:cs="Arial"/>
                <w:color w:val="000000" w:themeColor="text1"/>
              </w:rPr>
              <w:t>.</w:t>
            </w:r>
            <w:r w:rsidRPr="00DF473D">
              <w:rPr>
                <w:rStyle w:val="normaltextrun"/>
                <w:rFonts w:ascii="Arial" w:hAnsi="Arial" w:cs="Arial"/>
                <w:color w:val="000000" w:themeColor="text1"/>
              </w:rPr>
              <w:t> </w:t>
            </w:r>
            <w:r w:rsidRPr="00DF473D">
              <w:rPr>
                <w:rStyle w:val="eop"/>
                <w:rFonts w:ascii="Arial" w:hAnsi="Arial" w:cs="Arial"/>
                <w:color w:val="000000" w:themeColor="text1"/>
              </w:rPr>
              <w:t> </w:t>
            </w:r>
          </w:p>
          <w:p w14:paraId="0067F5F2" w14:textId="1C120A0B" w:rsidR="003C4E27" w:rsidRDefault="003C4E27" w:rsidP="008C077E">
            <w:pPr>
              <w:pStyle w:val="paragraph"/>
              <w:numPr>
                <w:ilvl w:val="0"/>
                <w:numId w:val="55"/>
              </w:numPr>
              <w:spacing w:before="0" w:beforeAutospacing="0" w:after="0" w:afterAutospacing="0"/>
              <w:textAlignment w:val="baseline"/>
              <w:rPr>
                <w:rFonts w:ascii="Arial" w:hAnsi="Arial" w:cs="Arial"/>
                <w:color w:val="000000" w:themeColor="text1"/>
              </w:rPr>
            </w:pPr>
            <w:r w:rsidRPr="00DF473D">
              <w:rPr>
                <w:rStyle w:val="normaltextrun"/>
                <w:rFonts w:ascii="Arial" w:hAnsi="Arial" w:cs="Arial"/>
                <w:color w:val="000000" w:themeColor="text1"/>
              </w:rPr>
              <w:t>Develop a</w:t>
            </w:r>
            <w:r>
              <w:rPr>
                <w:rStyle w:val="normaltextrun"/>
                <w:rFonts w:ascii="Arial" w:hAnsi="Arial" w:cs="Arial"/>
                <w:color w:val="000000" w:themeColor="text1"/>
              </w:rPr>
              <w:t>n</w:t>
            </w:r>
            <w:r w:rsidRPr="00DF473D">
              <w:rPr>
                <w:rStyle w:val="normaltextrun"/>
                <w:rFonts w:ascii="Arial" w:hAnsi="Arial" w:cs="Arial"/>
                <w:color w:val="000000" w:themeColor="text1"/>
              </w:rPr>
              <w:t xml:space="preserve"> EV </w:t>
            </w:r>
            <w:r w:rsidR="00A21FE0">
              <w:rPr>
                <w:rStyle w:val="normaltextrun"/>
                <w:rFonts w:ascii="Arial" w:hAnsi="Arial" w:cs="Arial"/>
                <w:color w:val="000000" w:themeColor="text1"/>
              </w:rPr>
              <w:t>C</w:t>
            </w:r>
            <w:r w:rsidRPr="00DF473D">
              <w:rPr>
                <w:rStyle w:val="normaltextrun"/>
                <w:rFonts w:ascii="Arial" w:hAnsi="Arial" w:cs="Arial"/>
                <w:color w:val="000000" w:themeColor="text1"/>
              </w:rPr>
              <w:t>harging </w:t>
            </w:r>
            <w:r w:rsidR="00A21FE0">
              <w:rPr>
                <w:rStyle w:val="normaltextrun"/>
                <w:rFonts w:ascii="Arial" w:hAnsi="Arial" w:cs="Arial"/>
                <w:color w:val="000000" w:themeColor="text1"/>
              </w:rPr>
              <w:t>S</w:t>
            </w:r>
            <w:r w:rsidRPr="00DF473D">
              <w:rPr>
                <w:rStyle w:val="normaltextrun"/>
                <w:rFonts w:ascii="Arial" w:hAnsi="Arial" w:cs="Arial"/>
                <w:color w:val="000000" w:themeColor="text1"/>
              </w:rPr>
              <w:t>trategy for the city</w:t>
            </w:r>
            <w:r w:rsidR="002540B2">
              <w:rPr>
                <w:rStyle w:val="normaltextrun"/>
                <w:rFonts w:ascii="Arial" w:hAnsi="Arial" w:cs="Arial"/>
                <w:color w:val="000000" w:themeColor="text1"/>
              </w:rPr>
              <w:t xml:space="preserve"> with a view to establishing a target that meets current and anticipated demand</w:t>
            </w:r>
            <w:r>
              <w:rPr>
                <w:rStyle w:val="normaltextrun"/>
                <w:rFonts w:ascii="Arial" w:hAnsi="Arial" w:cs="Arial"/>
                <w:color w:val="000000" w:themeColor="text1"/>
              </w:rPr>
              <w:t>.</w:t>
            </w:r>
            <w:r w:rsidRPr="00DF473D">
              <w:rPr>
                <w:rStyle w:val="eop"/>
                <w:rFonts w:ascii="Arial" w:hAnsi="Arial" w:cs="Arial"/>
                <w:color w:val="000000" w:themeColor="text1"/>
              </w:rPr>
              <w:t> </w:t>
            </w:r>
          </w:p>
          <w:p w14:paraId="573779C0" w14:textId="77777777" w:rsidR="004C545C" w:rsidRDefault="003C4E27" w:rsidP="008C077E">
            <w:pPr>
              <w:pStyle w:val="paragraph"/>
              <w:numPr>
                <w:ilvl w:val="0"/>
                <w:numId w:val="55"/>
              </w:numPr>
              <w:spacing w:before="0" w:beforeAutospacing="0" w:after="0" w:afterAutospacing="0"/>
              <w:textAlignment w:val="baseline"/>
              <w:rPr>
                <w:rStyle w:val="eop"/>
                <w:rFonts w:ascii="Arial" w:hAnsi="Arial" w:cs="Arial"/>
                <w:color w:val="000000" w:themeColor="text1"/>
              </w:rPr>
            </w:pPr>
            <w:r w:rsidRPr="00DF473D">
              <w:rPr>
                <w:rStyle w:val="normaltextrun"/>
                <w:rFonts w:ascii="Arial" w:hAnsi="Arial" w:cs="Arial"/>
                <w:color w:val="000000" w:themeColor="text1"/>
              </w:rPr>
              <w:t>Complete the current programmes of charging point installation for taxis and on street private cars</w:t>
            </w:r>
            <w:r>
              <w:rPr>
                <w:rStyle w:val="normaltextrun"/>
                <w:rFonts w:ascii="Arial" w:hAnsi="Arial" w:cs="Arial"/>
                <w:color w:val="000000" w:themeColor="text1"/>
              </w:rPr>
              <w:t>.</w:t>
            </w:r>
            <w:r w:rsidRPr="00DF473D">
              <w:rPr>
                <w:rStyle w:val="eop"/>
                <w:rFonts w:ascii="Arial" w:hAnsi="Arial" w:cs="Arial"/>
                <w:color w:val="000000" w:themeColor="text1"/>
              </w:rPr>
              <w:t> </w:t>
            </w:r>
          </w:p>
          <w:p w14:paraId="2F52E2BD" w14:textId="16EFEB42" w:rsidR="002540B2" w:rsidRPr="002540B2" w:rsidRDefault="002540B2" w:rsidP="002540B2">
            <w:pPr>
              <w:pStyle w:val="paragraph"/>
              <w:numPr>
                <w:ilvl w:val="0"/>
                <w:numId w:val="55"/>
              </w:numPr>
              <w:spacing w:after="0"/>
              <w:textAlignment w:val="baseline"/>
              <w:rPr>
                <w:rFonts w:ascii="Arial" w:hAnsi="Arial" w:cs="Arial"/>
                <w:color w:val="000000" w:themeColor="text1"/>
              </w:rPr>
            </w:pPr>
            <w:r w:rsidRPr="00C76F09">
              <w:rPr>
                <w:rStyle w:val="normaltextrun"/>
                <w:rFonts w:ascii="Arial" w:hAnsi="Arial" w:cs="Arial"/>
                <w:color w:val="000000" w:themeColor="text1"/>
              </w:rPr>
              <w:t xml:space="preserve">The Council will </w:t>
            </w:r>
            <w:r>
              <w:rPr>
                <w:rStyle w:val="normaltextrun"/>
                <w:rFonts w:ascii="Arial" w:hAnsi="Arial" w:cs="Arial"/>
                <w:color w:val="000000" w:themeColor="text1"/>
              </w:rPr>
              <w:t>support the County Council in the</w:t>
            </w:r>
            <w:r w:rsidRPr="00C76F09">
              <w:rPr>
                <w:rStyle w:val="normaltextrun"/>
                <w:rFonts w:ascii="Arial" w:hAnsi="Arial" w:cs="Arial"/>
                <w:color w:val="000000" w:themeColor="text1"/>
              </w:rPr>
              <w:t xml:space="preserve"> deployment of a high quality</w:t>
            </w:r>
            <w:r>
              <w:rPr>
                <w:rStyle w:val="normaltextrun"/>
                <w:rFonts w:ascii="Arial" w:hAnsi="Arial" w:cs="Arial"/>
                <w:color w:val="000000" w:themeColor="text1"/>
              </w:rPr>
              <w:t xml:space="preserve">, open, value for money, and </w:t>
            </w:r>
            <w:r w:rsidRPr="00C76F09">
              <w:rPr>
                <w:rStyle w:val="normaltextrun"/>
                <w:rFonts w:ascii="Arial" w:hAnsi="Arial" w:cs="Arial"/>
                <w:color w:val="000000" w:themeColor="text1"/>
              </w:rPr>
              <w:t>instant access EV charging network for</w:t>
            </w:r>
            <w:r>
              <w:rPr>
                <w:rStyle w:val="normaltextrun"/>
                <w:rFonts w:ascii="Arial" w:hAnsi="Arial" w:cs="Arial"/>
                <w:color w:val="000000" w:themeColor="text1"/>
              </w:rPr>
              <w:t xml:space="preserve"> Oxfordshire.</w:t>
            </w:r>
          </w:p>
        </w:tc>
        <w:tc>
          <w:tcPr>
            <w:tcW w:w="3969" w:type="dxa"/>
          </w:tcPr>
          <w:p w14:paraId="19D12B61" w14:textId="77777777" w:rsidR="003C4E27" w:rsidRPr="003C4E27" w:rsidRDefault="003C4E27" w:rsidP="00A21FE0">
            <w:pPr>
              <w:numPr>
                <w:ilvl w:val="0"/>
                <w:numId w:val="59"/>
              </w:numPr>
              <w:textAlignment w:val="baseline"/>
              <w:rPr>
                <w:rFonts w:ascii="Arial" w:eastAsia="Times New Roman" w:hAnsi="Arial" w:cs="Arial"/>
                <w:color w:val="000000" w:themeColor="text1"/>
                <w:sz w:val="24"/>
                <w:szCs w:val="24"/>
                <w:lang w:eastAsia="en-GB"/>
              </w:rPr>
            </w:pPr>
            <w:r w:rsidRPr="003C4E27">
              <w:rPr>
                <w:rFonts w:ascii="Arial" w:eastAsia="Times New Roman" w:hAnsi="Arial" w:cs="Arial"/>
                <w:color w:val="000000" w:themeColor="text1"/>
                <w:sz w:val="24"/>
                <w:szCs w:val="24"/>
                <w:lang w:eastAsia="en-GB"/>
              </w:rPr>
              <w:t>Encourage and enable further innovation and investment in green technology and green jobs in Oxford, moving from pilot to full deployment wherever possible.  </w:t>
            </w:r>
          </w:p>
          <w:p w14:paraId="0879EB61" w14:textId="77777777" w:rsidR="003C4E27" w:rsidRPr="003C4E27" w:rsidRDefault="003C4E27" w:rsidP="00A21FE0">
            <w:pPr>
              <w:numPr>
                <w:ilvl w:val="0"/>
                <w:numId w:val="59"/>
              </w:numPr>
              <w:textAlignment w:val="baseline"/>
              <w:rPr>
                <w:rFonts w:ascii="Arial" w:eastAsia="Times New Roman" w:hAnsi="Arial" w:cs="Arial"/>
                <w:color w:val="000000" w:themeColor="text1"/>
                <w:sz w:val="24"/>
                <w:szCs w:val="24"/>
                <w:lang w:eastAsia="en-GB"/>
              </w:rPr>
            </w:pPr>
            <w:r w:rsidRPr="003C4E27">
              <w:rPr>
                <w:rFonts w:ascii="Arial" w:eastAsia="Times New Roman" w:hAnsi="Arial" w:cs="Arial"/>
                <w:color w:val="000000" w:themeColor="text1"/>
                <w:sz w:val="24"/>
                <w:szCs w:val="24"/>
                <w:lang w:eastAsia="en-GB"/>
              </w:rPr>
              <w:t>Continue to expand the network of EV chargers. </w:t>
            </w:r>
          </w:p>
          <w:p w14:paraId="4847921F" w14:textId="7F8FE2F9" w:rsidR="004C545C" w:rsidRPr="003C4E27" w:rsidRDefault="003C4E27" w:rsidP="00A21FE0">
            <w:pPr>
              <w:numPr>
                <w:ilvl w:val="0"/>
                <w:numId w:val="59"/>
              </w:numPr>
              <w:textAlignment w:val="baseline"/>
              <w:rPr>
                <w:rFonts w:ascii="Arial" w:eastAsia="Times New Roman" w:hAnsi="Arial" w:cs="Arial"/>
                <w:color w:val="000000" w:themeColor="text1"/>
                <w:sz w:val="24"/>
                <w:szCs w:val="24"/>
                <w:lang w:eastAsia="en-GB"/>
              </w:rPr>
            </w:pPr>
            <w:r w:rsidRPr="003C4E27">
              <w:rPr>
                <w:rFonts w:ascii="Arial" w:eastAsia="Times New Roman" w:hAnsi="Arial" w:cs="Arial"/>
                <w:color w:val="000000" w:themeColor="text1"/>
                <w:sz w:val="24"/>
                <w:szCs w:val="24"/>
                <w:lang w:eastAsia="en-GB"/>
              </w:rPr>
              <w:t>Consider local planning policies against national changes and keep them under review.</w:t>
            </w:r>
          </w:p>
        </w:tc>
      </w:tr>
      <w:tr w:rsidR="004C545C" w:rsidRPr="009876DD" w14:paraId="2179B6FD" w14:textId="77777777" w:rsidTr="00CA158A">
        <w:tc>
          <w:tcPr>
            <w:tcW w:w="590" w:type="dxa"/>
            <w:vMerge/>
          </w:tcPr>
          <w:p w14:paraId="1157F88E" w14:textId="77777777" w:rsidR="004C545C" w:rsidRPr="009876DD" w:rsidRDefault="004C545C" w:rsidP="00AE2FA8">
            <w:pPr>
              <w:pStyle w:val="Style2"/>
              <w:numPr>
                <w:ilvl w:val="0"/>
                <w:numId w:val="0"/>
              </w:numPr>
              <w:ind w:left="360"/>
              <w:rPr>
                <w:lang w:eastAsia="en-GB"/>
              </w:rPr>
            </w:pPr>
          </w:p>
        </w:tc>
        <w:tc>
          <w:tcPr>
            <w:tcW w:w="2298" w:type="dxa"/>
          </w:tcPr>
          <w:p w14:paraId="76E7244B" w14:textId="77777777" w:rsidR="004C545C" w:rsidRPr="009876DD" w:rsidRDefault="004C545C" w:rsidP="004C545C">
            <w:pPr>
              <w:pStyle w:val="Style2"/>
              <w:numPr>
                <w:ilvl w:val="0"/>
                <w:numId w:val="49"/>
              </w:numPr>
            </w:pPr>
            <w:r w:rsidRPr="009876DD">
              <w:rPr>
                <w:lang w:eastAsia="en-GB"/>
              </w:rPr>
              <w:t>Air quality throughout the city will have improved.</w:t>
            </w:r>
          </w:p>
        </w:tc>
        <w:tc>
          <w:tcPr>
            <w:tcW w:w="2636" w:type="dxa"/>
          </w:tcPr>
          <w:p w14:paraId="66887749" w14:textId="14334EEB" w:rsidR="004C545C" w:rsidRPr="00191120" w:rsidRDefault="00CA6BC5" w:rsidP="00191120">
            <w:pPr>
              <w:pStyle w:val="ListParagraph"/>
              <w:numPr>
                <w:ilvl w:val="0"/>
                <w:numId w:val="76"/>
              </w:numPr>
              <w:spacing w:after="120" w:line="257" w:lineRule="auto"/>
              <w:rPr>
                <w:rFonts w:ascii="Arial" w:hAnsi="Arial" w:cs="Arial"/>
                <w:sz w:val="24"/>
                <w:szCs w:val="24"/>
              </w:rPr>
            </w:pPr>
            <w:r w:rsidRPr="00191120">
              <w:rPr>
                <w:rFonts w:ascii="Arial" w:eastAsia="Arial" w:hAnsi="Arial" w:cs="Arial"/>
                <w:sz w:val="24"/>
                <w:szCs w:val="24"/>
              </w:rPr>
              <w:t xml:space="preserve">Adopted an Air Quality Action Plan setting a new </w:t>
            </w:r>
            <w:r w:rsidRPr="00191120">
              <w:rPr>
                <w:rFonts w:ascii="Arial" w:eastAsia="Arial" w:hAnsi="Arial" w:cs="Arial"/>
                <w:sz w:val="24"/>
                <w:szCs w:val="24"/>
              </w:rPr>
              <w:lastRenderedPageBreak/>
              <w:t xml:space="preserve">target of </w:t>
            </w:r>
            <w:r w:rsidR="00A21FE0" w:rsidRPr="00191120">
              <w:rPr>
                <w:rFonts w:ascii="Arial" w:eastAsia="Arial" w:hAnsi="Arial" w:cs="Arial"/>
                <w:color w:val="000000" w:themeColor="text1"/>
                <w:sz w:val="24"/>
                <w:szCs w:val="24"/>
              </w:rPr>
              <w:t xml:space="preserve">a target of a maximum </w:t>
            </w:r>
            <w:r w:rsidR="00A21FE0" w:rsidRPr="00191120">
              <w:rPr>
                <w:rFonts w:ascii="Arial" w:hAnsi="Arial" w:cs="Arial"/>
                <w:color w:val="000000" w:themeColor="text1"/>
                <w:sz w:val="24"/>
                <w:szCs w:val="24"/>
                <w:shd w:val="clear" w:color="auto" w:fill="FFFFFF"/>
              </w:rPr>
              <w:t>30 µg/m3 of NO2 to be achieved across the city by 2025</w:t>
            </w:r>
            <w:r w:rsidR="00A21FE0" w:rsidRPr="00191120">
              <w:rPr>
                <w:rFonts w:ascii="Arial" w:eastAsia="Arial" w:hAnsi="Arial" w:cs="Arial"/>
                <w:color w:val="000000" w:themeColor="text1"/>
                <w:sz w:val="24"/>
                <w:szCs w:val="24"/>
              </w:rPr>
              <w:t>.</w:t>
            </w:r>
          </w:p>
        </w:tc>
        <w:tc>
          <w:tcPr>
            <w:tcW w:w="4819" w:type="dxa"/>
          </w:tcPr>
          <w:p w14:paraId="1C55298D" w14:textId="77777777" w:rsidR="003C4E27" w:rsidRPr="003C4E27" w:rsidRDefault="003C4E27" w:rsidP="008C077E">
            <w:pPr>
              <w:pStyle w:val="paragraph"/>
              <w:numPr>
                <w:ilvl w:val="0"/>
                <w:numId w:val="58"/>
              </w:numPr>
              <w:spacing w:before="0" w:beforeAutospacing="0" w:after="0" w:afterAutospacing="0"/>
              <w:textAlignment w:val="baseline"/>
              <w:rPr>
                <w:rFonts w:ascii="Arial" w:hAnsi="Arial" w:cs="Arial"/>
              </w:rPr>
            </w:pPr>
            <w:r w:rsidRPr="003C4E27">
              <w:rPr>
                <w:rStyle w:val="normaltextrun"/>
                <w:rFonts w:ascii="Arial" w:hAnsi="Arial" w:cs="Arial"/>
              </w:rPr>
              <w:lastRenderedPageBreak/>
              <w:t>Implement and deliver the statutory Air Quality Action Plan.</w:t>
            </w:r>
            <w:r w:rsidRPr="003C4E27">
              <w:rPr>
                <w:rStyle w:val="eop"/>
                <w:rFonts w:ascii="Arial" w:hAnsi="Arial" w:cs="Arial"/>
              </w:rPr>
              <w:t> </w:t>
            </w:r>
          </w:p>
          <w:p w14:paraId="0A27CDA2" w14:textId="77777777" w:rsidR="004C545C" w:rsidRPr="003C4E27" w:rsidRDefault="003C4E27" w:rsidP="008C077E">
            <w:pPr>
              <w:pStyle w:val="paragraph"/>
              <w:numPr>
                <w:ilvl w:val="0"/>
                <w:numId w:val="58"/>
              </w:numPr>
              <w:spacing w:before="0" w:beforeAutospacing="0" w:after="0" w:afterAutospacing="0"/>
              <w:textAlignment w:val="baseline"/>
              <w:rPr>
                <w:rFonts w:ascii="Arial" w:hAnsi="Arial" w:cs="Arial"/>
              </w:rPr>
            </w:pPr>
            <w:r w:rsidRPr="003C4E27">
              <w:rPr>
                <w:rStyle w:val="normaltextrun"/>
                <w:rFonts w:ascii="Arial" w:hAnsi="Arial" w:cs="Arial"/>
              </w:rPr>
              <w:t>Working with Oxfordshire County Council, implement </w:t>
            </w:r>
            <w:r w:rsidR="00CA158A">
              <w:rPr>
                <w:rStyle w:val="normaltextrun"/>
                <w:rFonts w:ascii="Arial" w:hAnsi="Arial" w:cs="Arial"/>
              </w:rPr>
              <w:t>the </w:t>
            </w:r>
            <w:r w:rsidRPr="003C4E27">
              <w:rPr>
                <w:rStyle w:val="normaltextrun"/>
                <w:rFonts w:ascii="Arial" w:hAnsi="Arial" w:cs="Arial"/>
              </w:rPr>
              <w:t xml:space="preserve">planned Zero </w:t>
            </w:r>
            <w:r w:rsidRPr="003C4E27">
              <w:rPr>
                <w:rStyle w:val="normaltextrun"/>
                <w:rFonts w:ascii="Arial" w:hAnsi="Arial" w:cs="Arial"/>
              </w:rPr>
              <w:lastRenderedPageBreak/>
              <w:t>Emission Zone Pilot in Oxford’s city centre.</w:t>
            </w:r>
            <w:r>
              <w:rPr>
                <w:rStyle w:val="eop"/>
                <w:rFonts w:ascii="Arial" w:hAnsi="Arial" w:cs="Arial"/>
              </w:rPr>
              <w:t> </w:t>
            </w:r>
          </w:p>
        </w:tc>
        <w:tc>
          <w:tcPr>
            <w:tcW w:w="3969" w:type="dxa"/>
          </w:tcPr>
          <w:p w14:paraId="3408774D" w14:textId="77777777" w:rsidR="00CA158A" w:rsidRDefault="00CA158A" w:rsidP="008C077E">
            <w:pPr>
              <w:numPr>
                <w:ilvl w:val="0"/>
                <w:numId w:val="58"/>
              </w:numPr>
              <w:textAlignment w:val="baseline"/>
              <w:rPr>
                <w:rFonts w:ascii="Arial" w:eastAsia="Times New Roman" w:hAnsi="Arial" w:cs="Arial"/>
                <w:color w:val="000000" w:themeColor="text1"/>
                <w:sz w:val="24"/>
                <w:szCs w:val="24"/>
                <w:lang w:eastAsia="en-GB"/>
              </w:rPr>
            </w:pPr>
            <w:r w:rsidRPr="00CA158A">
              <w:rPr>
                <w:rFonts w:ascii="Arial" w:eastAsia="Times New Roman" w:hAnsi="Arial" w:cs="Arial"/>
                <w:color w:val="000000" w:themeColor="text1"/>
                <w:sz w:val="24"/>
                <w:szCs w:val="24"/>
                <w:lang w:eastAsia="en-GB"/>
              </w:rPr>
              <w:lastRenderedPageBreak/>
              <w:t>Continue phased roll out of planned Zero Emission Zone in Oxford’s city centre. </w:t>
            </w:r>
          </w:p>
          <w:p w14:paraId="43D58855" w14:textId="77777777" w:rsidR="00CA158A" w:rsidRPr="00CA158A" w:rsidRDefault="00CA158A" w:rsidP="008C077E">
            <w:pPr>
              <w:numPr>
                <w:ilvl w:val="0"/>
                <w:numId w:val="58"/>
              </w:numPr>
              <w:textAlignment w:val="baseline"/>
              <w:rPr>
                <w:rFonts w:ascii="Arial" w:eastAsia="Times New Roman" w:hAnsi="Arial" w:cs="Arial"/>
                <w:color w:val="000000" w:themeColor="text1"/>
                <w:sz w:val="24"/>
                <w:szCs w:val="24"/>
                <w:lang w:eastAsia="en-GB"/>
              </w:rPr>
            </w:pPr>
            <w:r w:rsidRPr="00CA158A">
              <w:rPr>
                <w:rFonts w:ascii="Arial" w:eastAsia="Times New Roman" w:hAnsi="Arial" w:cs="Arial"/>
                <w:color w:val="000000" w:themeColor="text1"/>
                <w:sz w:val="24"/>
                <w:szCs w:val="24"/>
                <w:lang w:eastAsia="en-GB"/>
              </w:rPr>
              <w:lastRenderedPageBreak/>
              <w:t>Support the further migration of buses, taxis and private hire services to ultra-low and zero-emission vehicles. </w:t>
            </w:r>
          </w:p>
          <w:p w14:paraId="71DC0A08" w14:textId="77777777" w:rsidR="004C545C" w:rsidRPr="00CA158A" w:rsidRDefault="004C545C" w:rsidP="00CA158A">
            <w:pPr>
              <w:rPr>
                <w:rFonts w:ascii="Arial" w:eastAsia="Arial" w:hAnsi="Arial" w:cs="Arial"/>
                <w:sz w:val="24"/>
                <w:szCs w:val="24"/>
              </w:rPr>
            </w:pPr>
          </w:p>
        </w:tc>
      </w:tr>
      <w:tr w:rsidR="004C545C" w:rsidRPr="009876DD" w14:paraId="6A57397B" w14:textId="77777777" w:rsidTr="00CA158A">
        <w:tc>
          <w:tcPr>
            <w:tcW w:w="590" w:type="dxa"/>
            <w:vMerge/>
          </w:tcPr>
          <w:p w14:paraId="556DD8E8" w14:textId="77777777" w:rsidR="004C545C" w:rsidRPr="009876DD" w:rsidRDefault="004C545C" w:rsidP="00AE2FA8">
            <w:pPr>
              <w:pStyle w:val="Style2"/>
              <w:numPr>
                <w:ilvl w:val="0"/>
                <w:numId w:val="0"/>
              </w:numPr>
              <w:ind w:left="360"/>
            </w:pPr>
          </w:p>
        </w:tc>
        <w:tc>
          <w:tcPr>
            <w:tcW w:w="2298" w:type="dxa"/>
          </w:tcPr>
          <w:p w14:paraId="722723AE" w14:textId="77777777" w:rsidR="004C545C" w:rsidRPr="009876DD" w:rsidRDefault="004C545C" w:rsidP="004C545C">
            <w:pPr>
              <w:pStyle w:val="Style2"/>
              <w:numPr>
                <w:ilvl w:val="0"/>
                <w:numId w:val="49"/>
              </w:numPr>
              <w:rPr>
                <w:lang w:eastAsia="en-GB"/>
              </w:rPr>
            </w:pPr>
            <w:r w:rsidRPr="009876DD">
              <w:t>Our streets, neighbourhoods and open spaces will be greener with more trees and other plants, and increased biodiversity.</w:t>
            </w:r>
          </w:p>
        </w:tc>
        <w:tc>
          <w:tcPr>
            <w:tcW w:w="2636" w:type="dxa"/>
          </w:tcPr>
          <w:p w14:paraId="6290BD86" w14:textId="119A0057" w:rsidR="00CA6BC5" w:rsidRPr="00191120" w:rsidRDefault="00CA6BC5" w:rsidP="008C077E">
            <w:pPr>
              <w:pStyle w:val="ListParagraph"/>
              <w:numPr>
                <w:ilvl w:val="0"/>
                <w:numId w:val="68"/>
              </w:numPr>
              <w:spacing w:line="257" w:lineRule="auto"/>
              <w:rPr>
                <w:rFonts w:ascii="Arial" w:eastAsiaTheme="minorEastAsia" w:hAnsi="Arial" w:cs="Arial"/>
                <w:sz w:val="24"/>
                <w:szCs w:val="24"/>
              </w:rPr>
            </w:pPr>
            <w:r w:rsidRPr="00CA6BC5">
              <w:rPr>
                <w:rFonts w:ascii="Arial" w:eastAsia="Arial" w:hAnsi="Arial" w:cs="Arial"/>
                <w:sz w:val="24"/>
                <w:szCs w:val="24"/>
              </w:rPr>
              <w:t>Launched an Oxford City Council Green S</w:t>
            </w:r>
            <w:r w:rsidR="00191120">
              <w:rPr>
                <w:rFonts w:ascii="Arial" w:eastAsia="Arial" w:hAnsi="Arial" w:cs="Arial"/>
                <w:sz w:val="24"/>
                <w:szCs w:val="24"/>
              </w:rPr>
              <w:t>paces Biodiversity Action Plan.</w:t>
            </w:r>
          </w:p>
          <w:p w14:paraId="5C0BCC11" w14:textId="5417EDD7" w:rsidR="00191120" w:rsidRPr="00CA6BC5" w:rsidRDefault="00191120" w:rsidP="008C077E">
            <w:pPr>
              <w:pStyle w:val="ListParagraph"/>
              <w:numPr>
                <w:ilvl w:val="0"/>
                <w:numId w:val="68"/>
              </w:numPr>
              <w:spacing w:line="257" w:lineRule="auto"/>
              <w:rPr>
                <w:rFonts w:ascii="Arial" w:eastAsiaTheme="minorEastAsia" w:hAnsi="Arial" w:cs="Arial"/>
                <w:sz w:val="24"/>
                <w:szCs w:val="24"/>
              </w:rPr>
            </w:pPr>
            <w:r w:rsidRPr="00CA158A">
              <w:rPr>
                <w:rFonts w:ascii="Arial" w:eastAsia="Times New Roman" w:hAnsi="Arial" w:cs="Arial"/>
                <w:sz w:val="24"/>
                <w:szCs w:val="24"/>
                <w:lang w:eastAsia="en-GB"/>
              </w:rPr>
              <w:t>Implement</w:t>
            </w:r>
            <w:r>
              <w:rPr>
                <w:rFonts w:ascii="Arial" w:eastAsia="Times New Roman" w:hAnsi="Arial" w:cs="Arial"/>
                <w:sz w:val="24"/>
                <w:szCs w:val="24"/>
                <w:lang w:eastAsia="en-GB"/>
              </w:rPr>
              <w:t>ed</w:t>
            </w:r>
            <w:r w:rsidRPr="00CA158A">
              <w:rPr>
                <w:rFonts w:ascii="Arial" w:eastAsia="Times New Roman" w:hAnsi="Arial" w:cs="Arial"/>
                <w:sz w:val="24"/>
                <w:szCs w:val="24"/>
                <w:lang w:eastAsia="en-GB"/>
              </w:rPr>
              <w:t xml:space="preserve"> two mini forests </w:t>
            </w:r>
            <w:r>
              <w:rPr>
                <w:rFonts w:ascii="Arial" w:eastAsia="Times New Roman" w:hAnsi="Arial" w:cs="Arial"/>
                <w:sz w:val="24"/>
                <w:szCs w:val="24"/>
                <w:lang w:eastAsia="en-GB"/>
              </w:rPr>
              <w:t>in</w:t>
            </w:r>
            <w:r w:rsidRPr="00CA158A">
              <w:rPr>
                <w:rFonts w:ascii="Arial" w:eastAsia="Times New Roman" w:hAnsi="Arial" w:cs="Arial"/>
                <w:sz w:val="24"/>
                <w:szCs w:val="24"/>
                <w:lang w:eastAsia="en-GB"/>
              </w:rPr>
              <w:t xml:space="preserve"> the </w:t>
            </w:r>
            <w:r>
              <w:rPr>
                <w:rFonts w:ascii="Arial" w:eastAsia="Times New Roman" w:hAnsi="Arial" w:cs="Arial"/>
                <w:sz w:val="24"/>
                <w:szCs w:val="24"/>
                <w:lang w:eastAsia="en-GB"/>
              </w:rPr>
              <w:t>c</w:t>
            </w:r>
            <w:r w:rsidRPr="00CA158A">
              <w:rPr>
                <w:rFonts w:ascii="Arial" w:eastAsia="Times New Roman" w:hAnsi="Arial" w:cs="Arial"/>
                <w:sz w:val="24"/>
                <w:szCs w:val="24"/>
                <w:lang w:eastAsia="en-GB"/>
              </w:rPr>
              <w:t>ity. </w:t>
            </w:r>
          </w:p>
          <w:p w14:paraId="65C3AC7F" w14:textId="77777777" w:rsidR="004C545C" w:rsidRPr="009876DD" w:rsidRDefault="004C545C" w:rsidP="00AE2FA8">
            <w:pPr>
              <w:pStyle w:val="ListParagraph"/>
              <w:ind w:left="360"/>
              <w:rPr>
                <w:rFonts w:ascii="Arial" w:hAnsi="Arial" w:cs="Arial"/>
                <w:sz w:val="24"/>
                <w:szCs w:val="24"/>
              </w:rPr>
            </w:pPr>
          </w:p>
        </w:tc>
        <w:tc>
          <w:tcPr>
            <w:tcW w:w="4819" w:type="dxa"/>
          </w:tcPr>
          <w:p w14:paraId="1EBD76C8" w14:textId="77777777" w:rsidR="00CA158A" w:rsidRPr="00CA158A" w:rsidRDefault="00CA158A" w:rsidP="008C077E">
            <w:pPr>
              <w:numPr>
                <w:ilvl w:val="0"/>
                <w:numId w:val="60"/>
              </w:numPr>
              <w:textAlignment w:val="baseline"/>
              <w:rPr>
                <w:rFonts w:ascii="Arial" w:eastAsia="Times New Roman" w:hAnsi="Arial" w:cs="Arial"/>
                <w:sz w:val="24"/>
                <w:szCs w:val="24"/>
                <w:lang w:eastAsia="en-GB"/>
              </w:rPr>
            </w:pPr>
            <w:r w:rsidRPr="00CA158A">
              <w:rPr>
                <w:rFonts w:ascii="Arial" w:eastAsia="Times New Roman" w:hAnsi="Arial" w:cs="Arial"/>
                <w:sz w:val="24"/>
                <w:szCs w:val="24"/>
                <w:lang w:eastAsia="en-GB"/>
              </w:rPr>
              <w:t>Take a lead role in the establishment of a Local Nature Partnership for Oxfordshire. </w:t>
            </w:r>
          </w:p>
          <w:p w14:paraId="658286AF" w14:textId="77777777" w:rsidR="00CA158A" w:rsidRPr="00CA158A" w:rsidRDefault="00CA158A" w:rsidP="008C077E">
            <w:pPr>
              <w:numPr>
                <w:ilvl w:val="0"/>
                <w:numId w:val="60"/>
              </w:numPr>
              <w:textAlignment w:val="baseline"/>
              <w:rPr>
                <w:rFonts w:ascii="Arial" w:eastAsia="Times New Roman" w:hAnsi="Arial" w:cs="Arial"/>
                <w:sz w:val="24"/>
                <w:szCs w:val="24"/>
                <w:lang w:eastAsia="en-GB"/>
              </w:rPr>
            </w:pPr>
            <w:r w:rsidRPr="00CA158A">
              <w:rPr>
                <w:rFonts w:ascii="Arial" w:eastAsia="Times New Roman" w:hAnsi="Arial" w:cs="Arial"/>
                <w:sz w:val="24"/>
                <w:szCs w:val="24"/>
                <w:lang w:eastAsia="en-GB"/>
              </w:rPr>
              <w:t>Explore policy development that adopts a Natural Resource Management approach.  </w:t>
            </w:r>
          </w:p>
          <w:p w14:paraId="5B75D1F9" w14:textId="77777777" w:rsidR="00CA158A" w:rsidRPr="00CA158A" w:rsidRDefault="00CA158A" w:rsidP="008C077E">
            <w:pPr>
              <w:numPr>
                <w:ilvl w:val="0"/>
                <w:numId w:val="60"/>
              </w:numPr>
              <w:textAlignment w:val="baseline"/>
              <w:rPr>
                <w:rFonts w:ascii="Arial" w:eastAsia="Times New Roman" w:hAnsi="Arial" w:cs="Arial"/>
                <w:sz w:val="24"/>
                <w:szCs w:val="24"/>
                <w:lang w:eastAsia="en-GB"/>
              </w:rPr>
            </w:pPr>
            <w:r w:rsidRPr="00CA158A">
              <w:rPr>
                <w:rFonts w:ascii="Arial" w:eastAsia="Times New Roman" w:hAnsi="Arial" w:cs="Arial"/>
                <w:sz w:val="24"/>
                <w:szCs w:val="24"/>
                <w:lang w:eastAsia="en-GB"/>
              </w:rPr>
              <w:t>Develop an Urban Tree Strategy</w:t>
            </w:r>
            <w:r>
              <w:rPr>
                <w:rFonts w:ascii="Arial" w:eastAsia="Times New Roman" w:hAnsi="Arial" w:cs="Arial"/>
                <w:sz w:val="24"/>
                <w:szCs w:val="24"/>
                <w:lang w:eastAsia="en-GB"/>
              </w:rPr>
              <w:t>.</w:t>
            </w:r>
            <w:r w:rsidRPr="00CA158A">
              <w:rPr>
                <w:rFonts w:ascii="Arial" w:eastAsia="Times New Roman" w:hAnsi="Arial" w:cs="Arial"/>
                <w:sz w:val="24"/>
                <w:szCs w:val="24"/>
                <w:lang w:eastAsia="en-GB"/>
              </w:rPr>
              <w:t> </w:t>
            </w:r>
          </w:p>
          <w:p w14:paraId="52051499" w14:textId="78EC3CE7" w:rsidR="004C545C" w:rsidRPr="00CA158A" w:rsidRDefault="00CA158A" w:rsidP="00B968EC">
            <w:pPr>
              <w:numPr>
                <w:ilvl w:val="0"/>
                <w:numId w:val="60"/>
              </w:numPr>
              <w:textAlignment w:val="baseline"/>
              <w:rPr>
                <w:rFonts w:ascii="Arial" w:eastAsia="Times New Roman" w:hAnsi="Arial" w:cs="Arial"/>
                <w:sz w:val="24"/>
                <w:szCs w:val="24"/>
                <w:lang w:eastAsia="en-GB"/>
              </w:rPr>
            </w:pPr>
            <w:r w:rsidRPr="00CA158A">
              <w:rPr>
                <w:rFonts w:ascii="Arial" w:eastAsia="Times New Roman" w:hAnsi="Arial" w:cs="Arial"/>
                <w:sz w:val="24"/>
                <w:szCs w:val="24"/>
                <w:lang w:eastAsia="en-GB"/>
              </w:rPr>
              <w:t>Implement</w:t>
            </w:r>
            <w:r w:rsidR="00B968EC">
              <w:rPr>
                <w:rFonts w:ascii="Arial" w:eastAsia="Times New Roman" w:hAnsi="Arial" w:cs="Arial"/>
                <w:sz w:val="24"/>
                <w:szCs w:val="24"/>
                <w:lang w:eastAsia="en-GB"/>
              </w:rPr>
              <w:t xml:space="preserve"> two</w:t>
            </w:r>
            <w:r w:rsidRPr="00CA158A">
              <w:rPr>
                <w:rFonts w:ascii="Arial" w:eastAsia="Times New Roman" w:hAnsi="Arial" w:cs="Arial"/>
                <w:sz w:val="24"/>
                <w:szCs w:val="24"/>
                <w:lang w:eastAsia="en-GB"/>
              </w:rPr>
              <w:t xml:space="preserve"> more mini forests across the </w:t>
            </w:r>
            <w:r w:rsidR="00191120">
              <w:rPr>
                <w:rFonts w:ascii="Arial" w:eastAsia="Times New Roman" w:hAnsi="Arial" w:cs="Arial"/>
                <w:sz w:val="24"/>
                <w:szCs w:val="24"/>
                <w:lang w:eastAsia="en-GB"/>
              </w:rPr>
              <w:t>c</w:t>
            </w:r>
            <w:r w:rsidRPr="00CA158A">
              <w:rPr>
                <w:rFonts w:ascii="Arial" w:eastAsia="Times New Roman" w:hAnsi="Arial" w:cs="Arial"/>
                <w:sz w:val="24"/>
                <w:szCs w:val="24"/>
                <w:lang w:eastAsia="en-GB"/>
              </w:rPr>
              <w:t>ity. </w:t>
            </w:r>
          </w:p>
        </w:tc>
        <w:tc>
          <w:tcPr>
            <w:tcW w:w="3969" w:type="dxa"/>
          </w:tcPr>
          <w:p w14:paraId="27F414F0" w14:textId="77777777" w:rsidR="00CA158A" w:rsidRPr="00CA158A" w:rsidRDefault="00CA158A" w:rsidP="008C077E">
            <w:pPr>
              <w:numPr>
                <w:ilvl w:val="0"/>
                <w:numId w:val="60"/>
              </w:numPr>
              <w:textAlignment w:val="baseline"/>
              <w:rPr>
                <w:rFonts w:ascii="Arial" w:eastAsia="Times New Roman" w:hAnsi="Arial" w:cs="Arial"/>
                <w:color w:val="000000" w:themeColor="text1"/>
                <w:sz w:val="24"/>
                <w:szCs w:val="24"/>
                <w:lang w:eastAsia="en-GB"/>
              </w:rPr>
            </w:pPr>
            <w:r w:rsidRPr="00CA158A">
              <w:rPr>
                <w:rFonts w:ascii="Arial" w:eastAsia="Times New Roman" w:hAnsi="Arial" w:cs="Arial"/>
                <w:color w:val="000000" w:themeColor="text1"/>
                <w:sz w:val="24"/>
                <w:szCs w:val="24"/>
                <w:lang w:eastAsia="en-GB"/>
              </w:rPr>
              <w:t>Working with partners, build a strategic approach to protecting and improving biodiversity, including the appropriate protection of trees. </w:t>
            </w:r>
          </w:p>
          <w:p w14:paraId="59D40F7B" w14:textId="65A6ABD7" w:rsidR="00CA158A" w:rsidRPr="00191120" w:rsidRDefault="00191120" w:rsidP="00F51FA3">
            <w:pPr>
              <w:numPr>
                <w:ilvl w:val="0"/>
                <w:numId w:val="60"/>
              </w:numPr>
              <w:textAlignment w:val="baseline"/>
              <w:rPr>
                <w:rFonts w:ascii="Arial" w:eastAsia="Times New Roman" w:hAnsi="Arial" w:cs="Arial"/>
                <w:color w:val="000000" w:themeColor="text1"/>
                <w:sz w:val="24"/>
                <w:szCs w:val="24"/>
                <w:lang w:eastAsia="en-GB"/>
              </w:rPr>
            </w:pPr>
            <w:r w:rsidRPr="00191120">
              <w:rPr>
                <w:rFonts w:ascii="Arial" w:eastAsia="Times New Roman" w:hAnsi="Arial" w:cs="Arial"/>
                <w:color w:val="000000" w:themeColor="text1"/>
                <w:sz w:val="24"/>
                <w:szCs w:val="24"/>
                <w:lang w:eastAsia="en-GB"/>
              </w:rPr>
              <w:t>Develop high-resolution biodiversity mapping in the city and</w:t>
            </w:r>
            <w:r>
              <w:rPr>
                <w:rFonts w:ascii="Arial" w:eastAsia="Times New Roman" w:hAnsi="Arial" w:cs="Arial"/>
                <w:color w:val="000000" w:themeColor="text1"/>
                <w:sz w:val="24"/>
                <w:szCs w:val="24"/>
                <w:lang w:eastAsia="en-GB"/>
              </w:rPr>
              <w:t xml:space="preserve"> w</w:t>
            </w:r>
            <w:r w:rsidR="00CA158A" w:rsidRPr="00191120">
              <w:rPr>
                <w:rFonts w:ascii="Arial" w:eastAsia="Times New Roman" w:hAnsi="Arial" w:cs="Arial"/>
                <w:color w:val="000000" w:themeColor="text1"/>
                <w:sz w:val="24"/>
                <w:szCs w:val="24"/>
                <w:lang w:eastAsia="en-GB"/>
              </w:rPr>
              <w:t xml:space="preserve">ork with communities to </w:t>
            </w:r>
            <w:r>
              <w:rPr>
                <w:rFonts w:ascii="Arial" w:eastAsia="Times New Roman" w:hAnsi="Arial" w:cs="Arial"/>
                <w:color w:val="000000" w:themeColor="text1"/>
                <w:sz w:val="24"/>
                <w:szCs w:val="24"/>
                <w:lang w:eastAsia="en-GB"/>
              </w:rPr>
              <w:t xml:space="preserve">improve </w:t>
            </w:r>
            <w:r w:rsidR="00CA158A" w:rsidRPr="00191120">
              <w:rPr>
                <w:rFonts w:ascii="Arial" w:eastAsia="Times New Roman" w:hAnsi="Arial" w:cs="Arial"/>
                <w:color w:val="000000" w:themeColor="text1"/>
                <w:sz w:val="24"/>
                <w:szCs w:val="24"/>
                <w:lang w:eastAsia="en-GB"/>
              </w:rPr>
              <w:t xml:space="preserve">local </w:t>
            </w:r>
            <w:r>
              <w:rPr>
                <w:rFonts w:ascii="Arial" w:eastAsia="Times New Roman" w:hAnsi="Arial" w:cs="Arial"/>
                <w:color w:val="000000" w:themeColor="text1"/>
                <w:sz w:val="24"/>
                <w:szCs w:val="24"/>
                <w:lang w:eastAsia="en-GB"/>
              </w:rPr>
              <w:t>data</w:t>
            </w:r>
            <w:r w:rsidR="00CA158A" w:rsidRPr="00191120">
              <w:rPr>
                <w:rFonts w:ascii="Arial" w:eastAsia="Times New Roman" w:hAnsi="Arial" w:cs="Arial"/>
                <w:color w:val="000000" w:themeColor="text1"/>
                <w:sz w:val="24"/>
                <w:szCs w:val="24"/>
                <w:lang w:eastAsia="en-GB"/>
              </w:rPr>
              <w:t>. </w:t>
            </w:r>
          </w:p>
          <w:p w14:paraId="3762C8C9" w14:textId="77777777" w:rsidR="00CA158A" w:rsidRPr="00CA158A" w:rsidRDefault="00CA158A" w:rsidP="008C077E">
            <w:pPr>
              <w:numPr>
                <w:ilvl w:val="0"/>
                <w:numId w:val="60"/>
              </w:numPr>
              <w:textAlignment w:val="baseline"/>
              <w:rPr>
                <w:rFonts w:ascii="Arial" w:eastAsia="Times New Roman" w:hAnsi="Arial" w:cs="Arial"/>
                <w:color w:val="000000" w:themeColor="text1"/>
                <w:sz w:val="24"/>
                <w:szCs w:val="24"/>
                <w:lang w:eastAsia="en-GB"/>
              </w:rPr>
            </w:pPr>
            <w:r w:rsidRPr="00CA158A">
              <w:rPr>
                <w:rFonts w:ascii="Arial" w:eastAsia="Times New Roman" w:hAnsi="Arial" w:cs="Arial"/>
                <w:color w:val="000000" w:themeColor="text1"/>
                <w:sz w:val="24"/>
                <w:szCs w:val="24"/>
                <w:lang w:eastAsia="en-GB"/>
              </w:rPr>
              <w:t>Encourage and enable public access to nature and support a significant programme to increase biodiversity and tree-planting. </w:t>
            </w:r>
          </w:p>
          <w:p w14:paraId="7C74EDBB" w14:textId="77777777" w:rsidR="00CA158A" w:rsidRPr="00CA158A" w:rsidRDefault="00CA158A" w:rsidP="008C077E">
            <w:pPr>
              <w:numPr>
                <w:ilvl w:val="0"/>
                <w:numId w:val="60"/>
              </w:numPr>
              <w:textAlignment w:val="baseline"/>
              <w:rPr>
                <w:rFonts w:ascii="Arial" w:eastAsia="Times New Roman" w:hAnsi="Arial" w:cs="Arial"/>
                <w:color w:val="000000" w:themeColor="text1"/>
                <w:sz w:val="24"/>
                <w:szCs w:val="24"/>
                <w:lang w:eastAsia="en-GB"/>
              </w:rPr>
            </w:pPr>
            <w:r w:rsidRPr="00CA158A">
              <w:rPr>
                <w:rFonts w:ascii="Arial" w:eastAsia="Times New Roman" w:hAnsi="Arial" w:cs="Arial"/>
                <w:color w:val="000000" w:themeColor="text1"/>
                <w:sz w:val="24"/>
                <w:szCs w:val="24"/>
                <w:lang w:eastAsia="en-GB"/>
              </w:rPr>
              <w:t>Provide strategic direction to biodiversity net gain projects to optimise impact. </w:t>
            </w:r>
          </w:p>
          <w:p w14:paraId="2CD1091C" w14:textId="0D4F5969" w:rsidR="004C545C" w:rsidRPr="00CA158A" w:rsidRDefault="00191120" w:rsidP="008C077E">
            <w:pPr>
              <w:numPr>
                <w:ilvl w:val="0"/>
                <w:numId w:val="60"/>
              </w:numPr>
              <w:textAlignment w:val="baseline"/>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Seek</w:t>
            </w:r>
            <w:r w:rsidR="00CA158A" w:rsidRPr="00CA158A">
              <w:rPr>
                <w:rFonts w:ascii="Arial" w:eastAsia="Times New Roman" w:hAnsi="Arial" w:cs="Arial"/>
                <w:color w:val="000000" w:themeColor="text1"/>
                <w:sz w:val="24"/>
                <w:szCs w:val="24"/>
                <w:lang w:eastAsia="en-GB"/>
              </w:rPr>
              <w:t xml:space="preserve"> to improve “greening” of streets and neighbourhoods. </w:t>
            </w:r>
          </w:p>
        </w:tc>
      </w:tr>
      <w:tr w:rsidR="004C545C" w:rsidRPr="009876DD" w14:paraId="034A90EA" w14:textId="77777777" w:rsidTr="00CA158A">
        <w:tc>
          <w:tcPr>
            <w:tcW w:w="590" w:type="dxa"/>
            <w:vMerge/>
          </w:tcPr>
          <w:p w14:paraId="2F451A5F" w14:textId="4BA0866F" w:rsidR="004C545C" w:rsidRPr="009876DD" w:rsidRDefault="004C545C" w:rsidP="00AE2FA8">
            <w:pPr>
              <w:pStyle w:val="Style2"/>
              <w:numPr>
                <w:ilvl w:val="0"/>
                <w:numId w:val="0"/>
              </w:numPr>
              <w:ind w:left="360"/>
              <w:rPr>
                <w:lang w:eastAsia="en-GB"/>
              </w:rPr>
            </w:pPr>
          </w:p>
        </w:tc>
        <w:tc>
          <w:tcPr>
            <w:tcW w:w="2298" w:type="dxa"/>
          </w:tcPr>
          <w:p w14:paraId="09117D91" w14:textId="77777777" w:rsidR="004C545C" w:rsidRPr="009876DD" w:rsidRDefault="004C545C" w:rsidP="004C545C">
            <w:pPr>
              <w:pStyle w:val="Style2"/>
              <w:numPr>
                <w:ilvl w:val="0"/>
                <w:numId w:val="49"/>
              </w:numPr>
            </w:pPr>
            <w:r w:rsidRPr="009876DD">
              <w:rPr>
                <w:lang w:eastAsia="en-GB"/>
              </w:rPr>
              <w:t>The city will become more resilient to climate change including improved flood defences.</w:t>
            </w:r>
          </w:p>
        </w:tc>
        <w:tc>
          <w:tcPr>
            <w:tcW w:w="2636" w:type="dxa"/>
          </w:tcPr>
          <w:p w14:paraId="7F0AC8FD" w14:textId="77777777" w:rsidR="004C545C" w:rsidRPr="009876DD" w:rsidRDefault="004C545C" w:rsidP="004C545C">
            <w:pPr>
              <w:pStyle w:val="Style2"/>
              <w:numPr>
                <w:ilvl w:val="0"/>
                <w:numId w:val="50"/>
              </w:numPr>
            </w:pPr>
            <w:r w:rsidRPr="009876DD">
              <w:rPr>
                <w:rFonts w:eastAsia="Arial"/>
              </w:rPr>
              <w:t>Provide</w:t>
            </w:r>
            <w:r w:rsidR="00CA6BC5">
              <w:rPr>
                <w:rFonts w:eastAsia="Arial"/>
              </w:rPr>
              <w:t>d</w:t>
            </w:r>
            <w:r w:rsidRPr="009876DD">
              <w:rPr>
                <w:rFonts w:eastAsia="Arial"/>
              </w:rPr>
              <w:t xml:space="preserve"> support to OFAS through facilitating land transfers and partnership working.</w:t>
            </w:r>
          </w:p>
        </w:tc>
        <w:tc>
          <w:tcPr>
            <w:tcW w:w="4819" w:type="dxa"/>
          </w:tcPr>
          <w:p w14:paraId="5BCD7D48" w14:textId="77777777" w:rsidR="004C545C" w:rsidRPr="00CA158A" w:rsidRDefault="00CA158A" w:rsidP="008C077E">
            <w:pPr>
              <w:pStyle w:val="ListParagraph"/>
              <w:numPr>
                <w:ilvl w:val="0"/>
                <w:numId w:val="61"/>
              </w:numPr>
              <w:rPr>
                <w:rFonts w:ascii="Arial" w:hAnsi="Arial" w:cs="Arial"/>
                <w:sz w:val="24"/>
                <w:szCs w:val="24"/>
              </w:rPr>
            </w:pPr>
            <w:r w:rsidRPr="00CA158A">
              <w:rPr>
                <w:rStyle w:val="normaltextrun"/>
                <w:rFonts w:ascii="Arial" w:hAnsi="Arial" w:cs="Arial"/>
                <w:color w:val="000000" w:themeColor="text1"/>
                <w:sz w:val="24"/>
              </w:rPr>
              <w:t>Continue to support the Environment Agency’s delivery of the Oxford Flood Alleviation Scheme (OFAS).</w:t>
            </w:r>
            <w:r w:rsidRPr="00CA158A">
              <w:rPr>
                <w:rStyle w:val="eop"/>
                <w:rFonts w:ascii="Arial" w:hAnsi="Arial" w:cs="Arial"/>
                <w:color w:val="000000" w:themeColor="text1"/>
                <w:sz w:val="24"/>
              </w:rPr>
              <w:t> </w:t>
            </w:r>
          </w:p>
        </w:tc>
        <w:tc>
          <w:tcPr>
            <w:tcW w:w="3969" w:type="dxa"/>
          </w:tcPr>
          <w:p w14:paraId="754C183B" w14:textId="77777777" w:rsidR="004C545C" w:rsidRPr="00CA158A" w:rsidRDefault="00CA158A" w:rsidP="008C077E">
            <w:pPr>
              <w:pStyle w:val="ListParagraph"/>
              <w:numPr>
                <w:ilvl w:val="0"/>
                <w:numId w:val="61"/>
              </w:numPr>
              <w:rPr>
                <w:rFonts w:ascii="Arial" w:eastAsia="Arial" w:hAnsi="Arial" w:cs="Arial"/>
                <w:sz w:val="24"/>
                <w:szCs w:val="24"/>
              </w:rPr>
            </w:pPr>
            <w:r>
              <w:rPr>
                <w:rStyle w:val="normaltextrun"/>
                <w:rFonts w:ascii="Arial" w:hAnsi="Arial" w:cs="Arial"/>
                <w:color w:val="000000" w:themeColor="text1"/>
                <w:sz w:val="24"/>
              </w:rPr>
              <w:t xml:space="preserve">Preparatory work ahead of commencement of </w:t>
            </w:r>
            <w:r w:rsidRPr="00CA158A">
              <w:rPr>
                <w:rStyle w:val="normaltextrun"/>
                <w:rFonts w:ascii="Arial" w:hAnsi="Arial" w:cs="Arial"/>
                <w:color w:val="000000" w:themeColor="text1"/>
                <w:sz w:val="24"/>
              </w:rPr>
              <w:t>construction of Oxford Flood Alleviation Scheme.</w:t>
            </w:r>
            <w:r w:rsidRPr="00CA158A">
              <w:rPr>
                <w:rStyle w:val="eop"/>
                <w:color w:val="000000" w:themeColor="text1"/>
                <w:sz w:val="24"/>
              </w:rPr>
              <w:t> </w:t>
            </w:r>
          </w:p>
        </w:tc>
      </w:tr>
      <w:tr w:rsidR="004C545C" w:rsidRPr="009876DD" w14:paraId="7CCE04BF" w14:textId="77777777" w:rsidTr="00CA158A">
        <w:tc>
          <w:tcPr>
            <w:tcW w:w="590" w:type="dxa"/>
            <w:vMerge w:val="restart"/>
            <w:textDirection w:val="btLr"/>
          </w:tcPr>
          <w:p w14:paraId="5EA60FB0" w14:textId="77777777" w:rsidR="004C545C" w:rsidRPr="009876DD" w:rsidRDefault="004C545C" w:rsidP="00AE2FA8">
            <w:pPr>
              <w:pStyle w:val="Style2"/>
              <w:numPr>
                <w:ilvl w:val="0"/>
                <w:numId w:val="0"/>
              </w:numPr>
              <w:ind w:left="360" w:right="113"/>
              <w:jc w:val="center"/>
            </w:pPr>
            <w:r w:rsidRPr="009876DD">
              <w:t>Influence</w:t>
            </w:r>
          </w:p>
        </w:tc>
        <w:tc>
          <w:tcPr>
            <w:tcW w:w="2298" w:type="dxa"/>
          </w:tcPr>
          <w:p w14:paraId="23B4B300" w14:textId="77777777" w:rsidR="004C545C" w:rsidRPr="009876DD" w:rsidRDefault="004C545C" w:rsidP="004C545C">
            <w:pPr>
              <w:pStyle w:val="Style2"/>
              <w:numPr>
                <w:ilvl w:val="0"/>
                <w:numId w:val="49"/>
              </w:numPr>
            </w:pPr>
            <w:r w:rsidRPr="009876DD">
              <w:t xml:space="preserve">We will campaign for the Government to introduce more rigorous energy efficiency standards on new build and bring forward the end of petrol and diesel vehicle sales. </w:t>
            </w:r>
          </w:p>
        </w:tc>
        <w:tc>
          <w:tcPr>
            <w:tcW w:w="2636" w:type="dxa"/>
          </w:tcPr>
          <w:p w14:paraId="6643CC3B" w14:textId="77777777" w:rsidR="004C545C" w:rsidRPr="009876DD" w:rsidRDefault="00CA6BC5" w:rsidP="004C545C">
            <w:pPr>
              <w:pStyle w:val="ListParagraph"/>
              <w:numPr>
                <w:ilvl w:val="0"/>
                <w:numId w:val="50"/>
              </w:numPr>
              <w:spacing w:after="120"/>
              <w:rPr>
                <w:rFonts w:ascii="Arial" w:hAnsi="Arial" w:cs="Arial"/>
                <w:sz w:val="24"/>
                <w:szCs w:val="24"/>
              </w:rPr>
            </w:pPr>
            <w:r>
              <w:rPr>
                <w:rFonts w:ascii="Arial" w:hAnsi="Arial" w:cs="Arial"/>
                <w:sz w:val="24"/>
                <w:szCs w:val="24"/>
              </w:rPr>
              <w:t>Campaigned for Government to bring forward the end of petrol and diesel vehicle sales from 2040 – which they did to 2030.</w:t>
            </w:r>
          </w:p>
        </w:tc>
        <w:tc>
          <w:tcPr>
            <w:tcW w:w="4819" w:type="dxa"/>
          </w:tcPr>
          <w:p w14:paraId="51FEED57" w14:textId="7A8BF339" w:rsidR="004C545C" w:rsidRPr="009876DD" w:rsidRDefault="00744B39" w:rsidP="00744B39">
            <w:pPr>
              <w:pStyle w:val="ListParagraph"/>
              <w:numPr>
                <w:ilvl w:val="0"/>
                <w:numId w:val="62"/>
              </w:numPr>
              <w:rPr>
                <w:rFonts w:ascii="Arial" w:hAnsi="Arial" w:cs="Arial"/>
                <w:sz w:val="24"/>
                <w:szCs w:val="24"/>
              </w:rPr>
            </w:pPr>
            <w:r>
              <w:rPr>
                <w:rStyle w:val="normaltextrun"/>
                <w:rFonts w:ascii="Arial" w:hAnsi="Arial" w:cs="Arial"/>
                <w:color w:val="000000" w:themeColor="text1"/>
                <w:sz w:val="24"/>
              </w:rPr>
              <w:t xml:space="preserve">Develop a campaign narrative within the </w:t>
            </w:r>
            <w:r w:rsidR="00CA158A" w:rsidRPr="00CA158A">
              <w:rPr>
                <w:rStyle w:val="normaltextrun"/>
                <w:rFonts w:ascii="Arial" w:hAnsi="Arial" w:cs="Arial"/>
                <w:color w:val="000000" w:themeColor="text1"/>
                <w:sz w:val="24"/>
              </w:rPr>
              <w:t>Zero Carbon Oxford</w:t>
            </w:r>
            <w:r>
              <w:rPr>
                <w:rStyle w:val="normaltextrun"/>
                <w:rFonts w:ascii="Arial" w:hAnsi="Arial" w:cs="Arial"/>
                <w:color w:val="000000" w:themeColor="text1"/>
                <w:sz w:val="24"/>
              </w:rPr>
              <w:t xml:space="preserve"> Partnership</w:t>
            </w:r>
            <w:r w:rsidR="00CA158A" w:rsidRPr="00CA158A">
              <w:rPr>
                <w:rStyle w:val="normaltextrun"/>
                <w:rFonts w:ascii="Arial" w:hAnsi="Arial" w:cs="Arial"/>
                <w:color w:val="000000" w:themeColor="text1"/>
                <w:sz w:val="24"/>
              </w:rPr>
              <w:t xml:space="preserve"> to take </w:t>
            </w:r>
            <w:r>
              <w:rPr>
                <w:rStyle w:val="normaltextrun"/>
                <w:rFonts w:ascii="Arial" w:hAnsi="Arial" w:cs="Arial"/>
                <w:color w:val="000000" w:themeColor="text1"/>
                <w:sz w:val="24"/>
              </w:rPr>
              <w:t>to the Government’s COP 26 meeting in Glasgow</w:t>
            </w:r>
            <w:r w:rsidR="00CA158A" w:rsidRPr="00CA158A">
              <w:rPr>
                <w:rStyle w:val="normaltextrun"/>
                <w:rFonts w:ascii="Arial" w:hAnsi="Arial" w:cs="Arial"/>
                <w:color w:val="000000" w:themeColor="text1"/>
                <w:sz w:val="24"/>
              </w:rPr>
              <w:t>. </w:t>
            </w:r>
            <w:r w:rsidR="00CA158A" w:rsidRPr="00CA158A">
              <w:rPr>
                <w:rStyle w:val="eop"/>
                <w:color w:val="000000" w:themeColor="text1"/>
                <w:sz w:val="24"/>
              </w:rPr>
              <w:t> </w:t>
            </w:r>
          </w:p>
        </w:tc>
        <w:tc>
          <w:tcPr>
            <w:tcW w:w="3969" w:type="dxa"/>
          </w:tcPr>
          <w:p w14:paraId="3BE410C0" w14:textId="77777777" w:rsidR="004C545C" w:rsidRPr="00CA158A" w:rsidRDefault="00CA158A" w:rsidP="008C077E">
            <w:pPr>
              <w:pStyle w:val="ListParagraph"/>
              <w:numPr>
                <w:ilvl w:val="0"/>
                <w:numId w:val="62"/>
              </w:numPr>
              <w:rPr>
                <w:rFonts w:ascii="Arial" w:hAnsi="Arial" w:cs="Arial"/>
                <w:color w:val="000000" w:themeColor="text1"/>
                <w:sz w:val="28"/>
                <w:szCs w:val="24"/>
              </w:rPr>
            </w:pPr>
            <w:r>
              <w:rPr>
                <w:rStyle w:val="normaltextrun"/>
                <w:rFonts w:ascii="Arial" w:hAnsi="Arial" w:cs="Arial"/>
                <w:color w:val="000000" w:themeColor="text1"/>
                <w:sz w:val="24"/>
                <w:shd w:val="clear" w:color="auto" w:fill="FFFFFF"/>
              </w:rPr>
              <w:t>Campaign to see c</w:t>
            </w:r>
            <w:r w:rsidRPr="00CA158A">
              <w:rPr>
                <w:rStyle w:val="normaltextrun"/>
                <w:rFonts w:ascii="Arial" w:hAnsi="Arial" w:cs="Arial"/>
                <w:color w:val="000000" w:themeColor="text1"/>
                <w:sz w:val="24"/>
                <w:shd w:val="clear" w:color="auto" w:fill="FFFFFF"/>
              </w:rPr>
              <w:t>lear national standards for new buildings and retrofits are set.</w:t>
            </w:r>
          </w:p>
          <w:p w14:paraId="3763700A" w14:textId="77777777" w:rsidR="004C545C" w:rsidRPr="009876DD" w:rsidRDefault="004C545C" w:rsidP="00AE2FA8">
            <w:pPr>
              <w:pStyle w:val="ListParagraph"/>
              <w:ind w:left="360"/>
              <w:rPr>
                <w:rFonts w:ascii="Arial" w:hAnsi="Arial" w:cs="Arial"/>
                <w:sz w:val="24"/>
                <w:szCs w:val="24"/>
              </w:rPr>
            </w:pPr>
          </w:p>
        </w:tc>
      </w:tr>
      <w:tr w:rsidR="004C545C" w:rsidRPr="009876DD" w14:paraId="075AAE06" w14:textId="77777777" w:rsidTr="00CA158A">
        <w:tc>
          <w:tcPr>
            <w:tcW w:w="590" w:type="dxa"/>
            <w:vMerge/>
          </w:tcPr>
          <w:p w14:paraId="069920C8" w14:textId="77777777" w:rsidR="004C545C" w:rsidRPr="009876DD" w:rsidRDefault="004C545C" w:rsidP="00AE2FA8">
            <w:pPr>
              <w:pStyle w:val="Style2"/>
              <w:numPr>
                <w:ilvl w:val="0"/>
                <w:numId w:val="0"/>
              </w:numPr>
              <w:ind w:left="360"/>
              <w:rPr>
                <w:lang w:eastAsia="en-GB"/>
              </w:rPr>
            </w:pPr>
          </w:p>
        </w:tc>
        <w:tc>
          <w:tcPr>
            <w:tcW w:w="2298" w:type="dxa"/>
          </w:tcPr>
          <w:p w14:paraId="3B8B42D7" w14:textId="77777777" w:rsidR="004C545C" w:rsidRPr="009876DD" w:rsidRDefault="004C545C" w:rsidP="004C545C">
            <w:pPr>
              <w:pStyle w:val="Style2"/>
              <w:numPr>
                <w:ilvl w:val="0"/>
                <w:numId w:val="49"/>
              </w:numPr>
              <w:rPr>
                <w:lang w:eastAsia="en-GB"/>
              </w:rPr>
            </w:pPr>
            <w:r w:rsidRPr="009876DD">
              <w:rPr>
                <w:lang w:eastAsia="en-GB"/>
              </w:rPr>
              <w:t xml:space="preserve">Citizens, businesses and other organisations in the city will be taking action to reduce carbon </w:t>
            </w:r>
            <w:r w:rsidRPr="009876DD">
              <w:rPr>
                <w:lang w:eastAsia="en-GB"/>
              </w:rPr>
              <w:lastRenderedPageBreak/>
              <w:t>emissions and increase biodiversity.</w:t>
            </w:r>
          </w:p>
        </w:tc>
        <w:tc>
          <w:tcPr>
            <w:tcW w:w="2636" w:type="dxa"/>
          </w:tcPr>
          <w:p w14:paraId="1855C4FE" w14:textId="77777777" w:rsidR="00B968EC" w:rsidRPr="00B968EC" w:rsidRDefault="00B968EC" w:rsidP="00B968EC">
            <w:pPr>
              <w:pStyle w:val="ListParagraph"/>
              <w:numPr>
                <w:ilvl w:val="0"/>
                <w:numId w:val="50"/>
              </w:numPr>
              <w:ind w:left="357" w:hanging="357"/>
              <w:rPr>
                <w:rFonts w:ascii="Arial" w:hAnsi="Arial" w:cs="Arial"/>
                <w:sz w:val="28"/>
                <w:szCs w:val="24"/>
              </w:rPr>
            </w:pPr>
            <w:r w:rsidRPr="00B968EC">
              <w:rPr>
                <w:rFonts w:ascii="Arial" w:hAnsi="Arial" w:cs="Arial"/>
                <w:sz w:val="24"/>
              </w:rPr>
              <w:lastRenderedPageBreak/>
              <w:t>Achieved a 40% reduction in carbon emissions across the city by 2020 from a 2005 base.</w:t>
            </w:r>
          </w:p>
          <w:p w14:paraId="457EA78C" w14:textId="0FD850D3" w:rsidR="00744B39" w:rsidRDefault="00B968EC" w:rsidP="00B968EC">
            <w:pPr>
              <w:pStyle w:val="ListParagraph"/>
              <w:numPr>
                <w:ilvl w:val="0"/>
                <w:numId w:val="50"/>
              </w:numPr>
              <w:ind w:left="357" w:hanging="357"/>
              <w:rPr>
                <w:rFonts w:ascii="Arial" w:hAnsi="Arial" w:cs="Arial"/>
                <w:sz w:val="24"/>
                <w:szCs w:val="24"/>
              </w:rPr>
            </w:pPr>
            <w:r>
              <w:rPr>
                <w:rFonts w:ascii="Arial" w:hAnsi="Arial" w:cs="Arial"/>
                <w:sz w:val="24"/>
                <w:szCs w:val="24"/>
              </w:rPr>
              <w:lastRenderedPageBreak/>
              <w:t>H</w:t>
            </w:r>
            <w:r w:rsidR="00744B39" w:rsidRPr="008C077E">
              <w:rPr>
                <w:rFonts w:ascii="Arial" w:hAnsi="Arial" w:cs="Arial"/>
                <w:sz w:val="24"/>
                <w:szCs w:val="24"/>
              </w:rPr>
              <w:t>eld an Oxford Zero Carbon Summit involving major emitters to agree a cit</w:t>
            </w:r>
            <w:r w:rsidR="00744B39">
              <w:rPr>
                <w:rFonts w:ascii="Arial" w:hAnsi="Arial" w:cs="Arial"/>
                <w:sz w:val="24"/>
                <w:szCs w:val="24"/>
              </w:rPr>
              <w:t>ywide approach to reduce carbon and launched the Zero Carbon Oxford Partnership.</w:t>
            </w:r>
          </w:p>
          <w:p w14:paraId="2F59BB96" w14:textId="77777777" w:rsidR="00744B39" w:rsidRDefault="00744B39" w:rsidP="00B968EC">
            <w:pPr>
              <w:pStyle w:val="ListParagraph"/>
              <w:numPr>
                <w:ilvl w:val="0"/>
                <w:numId w:val="50"/>
              </w:numPr>
              <w:ind w:left="357" w:hanging="357"/>
              <w:rPr>
                <w:rFonts w:ascii="Arial" w:hAnsi="Arial" w:cs="Arial"/>
                <w:sz w:val="24"/>
                <w:szCs w:val="24"/>
              </w:rPr>
            </w:pPr>
            <w:r w:rsidRPr="008C077E">
              <w:rPr>
                <w:rFonts w:ascii="Arial" w:hAnsi="Arial" w:cs="Arial"/>
                <w:sz w:val="24"/>
                <w:szCs w:val="24"/>
              </w:rPr>
              <w:t>H</w:t>
            </w:r>
            <w:r>
              <w:rPr>
                <w:rFonts w:ascii="Arial" w:hAnsi="Arial" w:cs="Arial"/>
                <w:sz w:val="24"/>
                <w:szCs w:val="24"/>
              </w:rPr>
              <w:t>eld</w:t>
            </w:r>
            <w:r w:rsidRPr="008C077E">
              <w:rPr>
                <w:rFonts w:ascii="Arial" w:hAnsi="Arial" w:cs="Arial"/>
                <w:sz w:val="24"/>
                <w:szCs w:val="24"/>
              </w:rPr>
              <w:t xml:space="preserve"> a Youth Summit to engage young people in action to reduce carbon and establish with them an ongoing programme of involvement.</w:t>
            </w:r>
          </w:p>
          <w:p w14:paraId="6890160F" w14:textId="77777777" w:rsidR="004C545C" w:rsidRPr="009876DD" w:rsidRDefault="004C545C" w:rsidP="00B968EC">
            <w:pPr>
              <w:pStyle w:val="ListParagraph"/>
              <w:numPr>
                <w:ilvl w:val="0"/>
                <w:numId w:val="50"/>
              </w:numPr>
              <w:ind w:left="357" w:hanging="357"/>
              <w:rPr>
                <w:rFonts w:ascii="Arial" w:hAnsi="Arial" w:cs="Arial"/>
                <w:sz w:val="24"/>
                <w:szCs w:val="24"/>
              </w:rPr>
            </w:pPr>
            <w:r w:rsidRPr="009876DD">
              <w:rPr>
                <w:rFonts w:ascii="Arial" w:hAnsi="Arial" w:cs="Arial"/>
                <w:sz w:val="24"/>
                <w:szCs w:val="24"/>
              </w:rPr>
              <w:t>Publish</w:t>
            </w:r>
            <w:r w:rsidR="008C077E">
              <w:rPr>
                <w:rFonts w:ascii="Arial" w:hAnsi="Arial" w:cs="Arial"/>
                <w:sz w:val="24"/>
                <w:szCs w:val="24"/>
              </w:rPr>
              <w:t>ed</w:t>
            </w:r>
            <w:r w:rsidRPr="009876DD">
              <w:rPr>
                <w:rFonts w:ascii="Arial" w:hAnsi="Arial" w:cs="Arial"/>
                <w:sz w:val="24"/>
                <w:szCs w:val="24"/>
              </w:rPr>
              <w:t xml:space="preserve"> a Zero Carbon Oxford action plan after engagement to include consideration of the Climate Emergency Review Group </w:t>
            </w:r>
            <w:r w:rsidRPr="009876DD">
              <w:rPr>
                <w:rFonts w:ascii="Arial" w:hAnsi="Arial" w:cs="Arial"/>
                <w:sz w:val="24"/>
                <w:szCs w:val="24"/>
              </w:rPr>
              <w:lastRenderedPageBreak/>
              <w:t xml:space="preserve">recommendations and form a Zero Carbon Oxford Partnership to support this work </w:t>
            </w:r>
          </w:p>
          <w:p w14:paraId="5806D2B3" w14:textId="77777777" w:rsidR="004C545C" w:rsidRPr="009876DD" w:rsidRDefault="004C545C" w:rsidP="00B968EC">
            <w:pPr>
              <w:pStyle w:val="ListParagraph"/>
              <w:numPr>
                <w:ilvl w:val="0"/>
                <w:numId w:val="50"/>
              </w:numPr>
              <w:ind w:left="357" w:hanging="357"/>
              <w:rPr>
                <w:rFonts w:ascii="Arial" w:hAnsi="Arial" w:cs="Arial"/>
                <w:sz w:val="24"/>
                <w:szCs w:val="24"/>
              </w:rPr>
            </w:pPr>
            <w:r w:rsidRPr="009876DD">
              <w:rPr>
                <w:rFonts w:ascii="Arial" w:hAnsi="Arial" w:cs="Arial"/>
                <w:sz w:val="24"/>
                <w:szCs w:val="24"/>
              </w:rPr>
              <w:t>Work</w:t>
            </w:r>
            <w:r w:rsidR="008C077E">
              <w:rPr>
                <w:rFonts w:ascii="Arial" w:hAnsi="Arial" w:cs="Arial"/>
                <w:sz w:val="24"/>
                <w:szCs w:val="24"/>
              </w:rPr>
              <w:t>ed</w:t>
            </w:r>
            <w:r w:rsidRPr="009876DD">
              <w:rPr>
                <w:rFonts w:ascii="Arial" w:hAnsi="Arial" w:cs="Arial"/>
                <w:sz w:val="24"/>
                <w:szCs w:val="24"/>
              </w:rPr>
              <w:t xml:space="preserve"> with ODS to promote waste reduction, reuse and recycling. </w:t>
            </w:r>
          </w:p>
        </w:tc>
        <w:tc>
          <w:tcPr>
            <w:tcW w:w="4819" w:type="dxa"/>
          </w:tcPr>
          <w:p w14:paraId="3EE122D0" w14:textId="77777777" w:rsidR="004C545C" w:rsidRPr="00B968EC" w:rsidRDefault="00CA158A" w:rsidP="008C077E">
            <w:pPr>
              <w:pStyle w:val="ListParagraph"/>
              <w:numPr>
                <w:ilvl w:val="0"/>
                <w:numId w:val="63"/>
              </w:numPr>
              <w:spacing w:after="120"/>
              <w:rPr>
                <w:rStyle w:val="normaltextrun"/>
                <w:rFonts w:ascii="Arial" w:hAnsi="Arial" w:cs="Arial"/>
                <w:sz w:val="24"/>
                <w:szCs w:val="24"/>
              </w:rPr>
            </w:pPr>
            <w:r w:rsidRPr="00B968EC">
              <w:rPr>
                <w:rStyle w:val="normaltextrun"/>
                <w:rFonts w:ascii="Arial" w:hAnsi="Arial" w:cs="Arial"/>
                <w:color w:val="000000" w:themeColor="text1"/>
                <w:sz w:val="24"/>
                <w:szCs w:val="24"/>
                <w:shd w:val="clear" w:color="auto" w:fill="FFFFFF"/>
              </w:rPr>
              <w:lastRenderedPageBreak/>
              <w:t>Develop with the Steering Group of the Zero Carbon Oxford Partnership an action plan and Sprint Groups to support delivery.</w:t>
            </w:r>
          </w:p>
          <w:p w14:paraId="18CE0016" w14:textId="384ED748" w:rsidR="00B968EC" w:rsidRPr="00B968EC" w:rsidRDefault="00B968EC" w:rsidP="00B968EC">
            <w:pPr>
              <w:pStyle w:val="ListParagraph"/>
              <w:numPr>
                <w:ilvl w:val="0"/>
                <w:numId w:val="63"/>
              </w:numPr>
              <w:spacing w:after="120"/>
              <w:rPr>
                <w:rFonts w:ascii="Arial" w:hAnsi="Arial" w:cs="Arial"/>
                <w:sz w:val="24"/>
                <w:szCs w:val="24"/>
              </w:rPr>
            </w:pPr>
            <w:r>
              <w:rPr>
                <w:rStyle w:val="normaltextrun"/>
                <w:rFonts w:ascii="Arial" w:hAnsi="Arial" w:cs="Arial"/>
                <w:sz w:val="24"/>
                <w:szCs w:val="24"/>
                <w:shd w:val="clear" w:color="auto" w:fill="FFFFFF"/>
              </w:rPr>
              <w:t>Start the development of</w:t>
            </w:r>
            <w:r w:rsidRPr="00B968EC">
              <w:rPr>
                <w:rStyle w:val="normaltextrun"/>
                <w:rFonts w:ascii="Arial" w:hAnsi="Arial" w:cs="Arial"/>
                <w:sz w:val="24"/>
                <w:szCs w:val="24"/>
                <w:shd w:val="clear" w:color="auto" w:fill="FFFFFF"/>
              </w:rPr>
              <w:t xml:space="preserve"> a Zero Carbon Communities Strategy with a particular focus on reaching and mobilising </w:t>
            </w:r>
            <w:r w:rsidRPr="00B968EC">
              <w:rPr>
                <w:rStyle w:val="normaltextrun"/>
                <w:rFonts w:ascii="Arial" w:hAnsi="Arial" w:cs="Arial"/>
                <w:sz w:val="24"/>
                <w:szCs w:val="24"/>
                <w:shd w:val="clear" w:color="auto" w:fill="FFFFFF"/>
              </w:rPr>
              <w:lastRenderedPageBreak/>
              <w:t>marginalised communities through an environmental action grants programme that meets our climate aims and creates belonging to place and people.</w:t>
            </w:r>
          </w:p>
        </w:tc>
        <w:tc>
          <w:tcPr>
            <w:tcW w:w="3969" w:type="dxa"/>
          </w:tcPr>
          <w:p w14:paraId="23B61C4A" w14:textId="21BEA7B3" w:rsidR="00B968EC" w:rsidRPr="00B968EC" w:rsidRDefault="00B968EC" w:rsidP="00B968EC">
            <w:pPr>
              <w:pStyle w:val="paragraph"/>
              <w:numPr>
                <w:ilvl w:val="0"/>
                <w:numId w:val="63"/>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lastRenderedPageBreak/>
              <w:t xml:space="preserve">Complete and implement the Zero Carbon Communities Strategy, with </w:t>
            </w:r>
            <w:r w:rsidRPr="00B968EC">
              <w:rPr>
                <w:rStyle w:val="normaltextrun"/>
                <w:rFonts w:ascii="Arial" w:hAnsi="Arial" w:cs="Arial"/>
                <w:color w:val="000000" w:themeColor="text1"/>
              </w:rPr>
              <w:t xml:space="preserve">community engagement activity, using a co-production approach, to support residents and local groups taking action to achieve </w:t>
            </w:r>
            <w:r w:rsidRPr="00B968EC">
              <w:rPr>
                <w:rStyle w:val="normaltextrun"/>
                <w:rFonts w:ascii="Arial" w:hAnsi="Arial" w:cs="Arial"/>
                <w:color w:val="000000" w:themeColor="text1"/>
              </w:rPr>
              <w:lastRenderedPageBreak/>
              <w:t>climate change targets; and raise wider public awareness of local action being taken.</w:t>
            </w:r>
            <w:r w:rsidRPr="00B968EC">
              <w:rPr>
                <w:rStyle w:val="eop"/>
                <w:rFonts w:ascii="Arial" w:hAnsi="Arial" w:cs="Arial"/>
                <w:color w:val="000000" w:themeColor="text1"/>
              </w:rPr>
              <w:t> </w:t>
            </w:r>
          </w:p>
          <w:p w14:paraId="31E6046A" w14:textId="77777777" w:rsidR="00CA158A" w:rsidRPr="00B968EC" w:rsidRDefault="00CA158A" w:rsidP="008C077E">
            <w:pPr>
              <w:pStyle w:val="paragraph"/>
              <w:numPr>
                <w:ilvl w:val="0"/>
                <w:numId w:val="63"/>
              </w:numPr>
              <w:spacing w:before="0" w:beforeAutospacing="0" w:after="0" w:afterAutospacing="0"/>
              <w:textAlignment w:val="baseline"/>
              <w:rPr>
                <w:rFonts w:ascii="Arial" w:hAnsi="Arial" w:cs="Arial"/>
                <w:color w:val="000000" w:themeColor="text1"/>
              </w:rPr>
            </w:pPr>
            <w:r w:rsidRPr="00B968EC">
              <w:rPr>
                <w:rStyle w:val="normaltextrun"/>
                <w:rFonts w:ascii="Arial" w:hAnsi="Arial" w:cs="Arial"/>
                <w:color w:val="000000" w:themeColor="text1"/>
              </w:rPr>
              <w:t>Continue to build engagement programme particularly around the themes of biodiversity, travel, energy conservation and waste reduction.</w:t>
            </w:r>
            <w:r w:rsidRPr="00B968EC">
              <w:rPr>
                <w:rStyle w:val="eop"/>
                <w:rFonts w:ascii="Arial" w:hAnsi="Arial" w:cs="Arial"/>
                <w:color w:val="000000" w:themeColor="text1"/>
              </w:rPr>
              <w:t> </w:t>
            </w:r>
          </w:p>
          <w:p w14:paraId="31B506E1" w14:textId="77777777" w:rsidR="00CA158A" w:rsidRPr="00B968EC" w:rsidRDefault="00CA158A" w:rsidP="008C077E">
            <w:pPr>
              <w:pStyle w:val="paragraph"/>
              <w:numPr>
                <w:ilvl w:val="0"/>
                <w:numId w:val="63"/>
              </w:numPr>
              <w:spacing w:before="0" w:beforeAutospacing="0" w:after="0" w:afterAutospacing="0"/>
              <w:textAlignment w:val="baseline"/>
              <w:rPr>
                <w:rFonts w:ascii="Arial" w:hAnsi="Arial" w:cs="Arial"/>
                <w:color w:val="000000" w:themeColor="text1"/>
              </w:rPr>
            </w:pPr>
            <w:r w:rsidRPr="00B968EC">
              <w:rPr>
                <w:rStyle w:val="normaltextrun"/>
                <w:rFonts w:ascii="Arial" w:hAnsi="Arial" w:cs="Arial"/>
                <w:color w:val="000000" w:themeColor="text1"/>
              </w:rPr>
              <w:t>Pursue development of climate action plans for activity in all community centres and associations. </w:t>
            </w:r>
            <w:r w:rsidRPr="00B968EC">
              <w:rPr>
                <w:rStyle w:val="eop"/>
                <w:rFonts w:ascii="Arial" w:hAnsi="Arial" w:cs="Arial"/>
                <w:color w:val="000000" w:themeColor="text1"/>
              </w:rPr>
              <w:t> </w:t>
            </w:r>
          </w:p>
          <w:p w14:paraId="08D5A655" w14:textId="77777777" w:rsidR="004C545C" w:rsidRPr="00B968EC" w:rsidRDefault="00CA158A" w:rsidP="00CA158A">
            <w:pPr>
              <w:pStyle w:val="Style3"/>
              <w:spacing w:after="120"/>
              <w:ind w:left="360"/>
              <w:rPr>
                <w:color w:val="auto"/>
              </w:rPr>
            </w:pPr>
            <w:r w:rsidRPr="00B968EC">
              <w:rPr>
                <w:color w:val="auto"/>
              </w:rPr>
              <w:t xml:space="preserve"> </w:t>
            </w:r>
          </w:p>
        </w:tc>
      </w:tr>
    </w:tbl>
    <w:p w14:paraId="3CD2D6ED" w14:textId="77777777" w:rsidR="004C545C" w:rsidRPr="009876DD" w:rsidRDefault="004C545C" w:rsidP="004C545C">
      <w:pPr>
        <w:rPr>
          <w:rFonts w:ascii="Arial" w:hAnsi="Arial" w:cs="Arial"/>
          <w:sz w:val="24"/>
          <w:szCs w:val="24"/>
        </w:rPr>
      </w:pPr>
    </w:p>
    <w:p w14:paraId="7F8C0528" w14:textId="77777777" w:rsidR="004C545C" w:rsidRPr="009876DD" w:rsidRDefault="004C545C" w:rsidP="004C545C">
      <w:pPr>
        <w:rPr>
          <w:rFonts w:ascii="Arial" w:hAnsi="Arial" w:cs="Arial"/>
          <w:sz w:val="24"/>
          <w:szCs w:val="24"/>
        </w:rPr>
      </w:pPr>
    </w:p>
    <w:p w14:paraId="39AEBF2D" w14:textId="77777777" w:rsidR="004C545C" w:rsidRPr="009876DD" w:rsidRDefault="004C545C" w:rsidP="004C545C">
      <w:pPr>
        <w:rPr>
          <w:rFonts w:ascii="Arial" w:hAnsi="Arial" w:cs="Arial"/>
          <w:sz w:val="24"/>
          <w:szCs w:val="24"/>
        </w:rPr>
      </w:pPr>
    </w:p>
    <w:p w14:paraId="7FE8EDB2" w14:textId="77777777" w:rsidR="004C545C" w:rsidRPr="009876DD" w:rsidRDefault="004C545C" w:rsidP="004C545C">
      <w:pPr>
        <w:tabs>
          <w:tab w:val="left" w:pos="3256"/>
        </w:tabs>
        <w:rPr>
          <w:rFonts w:ascii="Arial" w:hAnsi="Arial" w:cs="Arial"/>
          <w:sz w:val="24"/>
          <w:szCs w:val="24"/>
        </w:rPr>
      </w:pPr>
      <w:r w:rsidRPr="009876DD">
        <w:rPr>
          <w:rFonts w:ascii="Arial" w:hAnsi="Arial" w:cs="Arial"/>
          <w:sz w:val="24"/>
          <w:szCs w:val="24"/>
        </w:rPr>
        <w:tab/>
      </w:r>
    </w:p>
    <w:p w14:paraId="25F3C964" w14:textId="77777777" w:rsidR="004C545C" w:rsidRPr="009876DD" w:rsidRDefault="004C545C" w:rsidP="004C545C">
      <w:pPr>
        <w:rPr>
          <w:rFonts w:ascii="Arial" w:hAnsi="Arial" w:cs="Arial"/>
          <w:sz w:val="24"/>
          <w:szCs w:val="24"/>
        </w:rPr>
      </w:pPr>
    </w:p>
    <w:p w14:paraId="1481C165" w14:textId="77777777" w:rsidR="004C545C" w:rsidRPr="009876DD" w:rsidRDefault="004C545C" w:rsidP="004C545C">
      <w:pPr>
        <w:rPr>
          <w:rFonts w:ascii="Arial" w:hAnsi="Arial" w:cs="Arial"/>
          <w:sz w:val="24"/>
          <w:szCs w:val="24"/>
        </w:rPr>
      </w:pPr>
    </w:p>
    <w:p w14:paraId="50E4FEC8" w14:textId="77777777" w:rsidR="001E1F04" w:rsidRPr="00E16FE2" w:rsidRDefault="001E1F04">
      <w:pPr>
        <w:rPr>
          <w:rFonts w:ascii="Arial" w:hAnsi="Arial" w:cs="Arial"/>
          <w:sz w:val="24"/>
          <w:szCs w:val="24"/>
        </w:rPr>
      </w:pPr>
    </w:p>
    <w:sectPr w:rsidR="001E1F04" w:rsidRPr="00E16FE2" w:rsidSect="00F026ED">
      <w:type w:val="continuous"/>
      <w:pgSz w:w="16838" w:h="11906" w:orient="landscape" w:code="9"/>
      <w:pgMar w:top="1440" w:right="1077" w:bottom="1440"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B0F6" w14:textId="77777777" w:rsidR="00F51FA3" w:rsidRDefault="00F51FA3" w:rsidP="00A50A8E">
      <w:pPr>
        <w:spacing w:after="0" w:line="240" w:lineRule="auto"/>
      </w:pPr>
      <w:r>
        <w:separator/>
      </w:r>
    </w:p>
  </w:endnote>
  <w:endnote w:type="continuationSeparator" w:id="0">
    <w:p w14:paraId="4EC9E513" w14:textId="77777777" w:rsidR="00F51FA3" w:rsidRDefault="00F51FA3" w:rsidP="00A50A8E">
      <w:pPr>
        <w:spacing w:after="0" w:line="240" w:lineRule="auto"/>
      </w:pPr>
      <w:r>
        <w:continuationSeparator/>
      </w:r>
    </w:p>
  </w:endnote>
  <w:endnote w:type="continuationNotice" w:id="1">
    <w:p w14:paraId="0B1DD358" w14:textId="77777777" w:rsidR="00F51FA3" w:rsidRDefault="00F51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49C1" w14:textId="77777777" w:rsidR="00251153" w:rsidRDefault="00251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24368"/>
      <w:docPartObj>
        <w:docPartGallery w:val="Page Numbers (Bottom of Page)"/>
        <w:docPartUnique/>
      </w:docPartObj>
    </w:sdtPr>
    <w:sdtEndPr>
      <w:rPr>
        <w:noProof/>
      </w:rPr>
    </w:sdtEndPr>
    <w:sdtContent>
      <w:p w14:paraId="0886F5CE" w14:textId="77777777" w:rsidR="00F51FA3" w:rsidRDefault="00F51FA3">
        <w:pPr>
          <w:pStyle w:val="Footer"/>
          <w:jc w:val="right"/>
        </w:pPr>
        <w:r>
          <w:fldChar w:fldCharType="begin"/>
        </w:r>
        <w:r>
          <w:instrText xml:space="preserve"> PAGE   \* MERGEFORMAT </w:instrText>
        </w:r>
        <w:r>
          <w:fldChar w:fldCharType="separate"/>
        </w:r>
        <w:r w:rsidR="00251153">
          <w:rPr>
            <w:noProof/>
          </w:rPr>
          <w:t>1</w:t>
        </w:r>
        <w:r>
          <w:rPr>
            <w:noProof/>
          </w:rPr>
          <w:fldChar w:fldCharType="end"/>
        </w:r>
      </w:p>
    </w:sdtContent>
  </w:sdt>
  <w:p w14:paraId="3C9083BA" w14:textId="77777777" w:rsidR="00F51FA3" w:rsidRDefault="00F51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7052" w14:textId="77777777" w:rsidR="00251153" w:rsidRDefault="00251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E3BE" w14:textId="77777777" w:rsidR="00F51FA3" w:rsidRDefault="00F51FA3" w:rsidP="00A50A8E">
      <w:pPr>
        <w:spacing w:after="0" w:line="240" w:lineRule="auto"/>
      </w:pPr>
      <w:r>
        <w:separator/>
      </w:r>
    </w:p>
  </w:footnote>
  <w:footnote w:type="continuationSeparator" w:id="0">
    <w:p w14:paraId="49860BC6" w14:textId="77777777" w:rsidR="00F51FA3" w:rsidRDefault="00F51FA3" w:rsidP="00A50A8E">
      <w:pPr>
        <w:spacing w:after="0" w:line="240" w:lineRule="auto"/>
      </w:pPr>
      <w:r>
        <w:continuationSeparator/>
      </w:r>
    </w:p>
  </w:footnote>
  <w:footnote w:type="continuationNotice" w:id="1">
    <w:p w14:paraId="30CC1350" w14:textId="77777777" w:rsidR="00F51FA3" w:rsidRDefault="00F51F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2AD5" w14:textId="77777777" w:rsidR="00251153" w:rsidRDefault="00251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93"/>
      <w:gridCol w:w="4893"/>
      <w:gridCol w:w="4893"/>
    </w:tblGrid>
    <w:tr w:rsidR="00F51FA3" w14:paraId="788BB6AF" w14:textId="77777777" w:rsidTr="009420A7">
      <w:tc>
        <w:tcPr>
          <w:tcW w:w="4893" w:type="dxa"/>
        </w:tcPr>
        <w:p w14:paraId="77C7E4D1" w14:textId="77777777" w:rsidR="00F51FA3" w:rsidRDefault="00F51FA3" w:rsidP="009420A7">
          <w:pPr>
            <w:pStyle w:val="Header"/>
            <w:ind w:left="-115"/>
          </w:pPr>
        </w:p>
      </w:tc>
      <w:tc>
        <w:tcPr>
          <w:tcW w:w="4893" w:type="dxa"/>
        </w:tcPr>
        <w:p w14:paraId="4AA210C6" w14:textId="7E9C76DC" w:rsidR="00F51FA3" w:rsidRPr="00AA53BC" w:rsidRDefault="00251153" w:rsidP="00251153">
          <w:pPr>
            <w:pStyle w:val="Header"/>
            <w:rPr>
              <w:rFonts w:ascii="Arial" w:hAnsi="Arial" w:cs="Arial"/>
              <w:sz w:val="48"/>
              <w:szCs w:val="48"/>
            </w:rPr>
          </w:pPr>
          <w:r>
            <w:rPr>
              <w:rFonts w:ascii="Arial" w:hAnsi="Arial" w:cs="Arial"/>
              <w:sz w:val="48"/>
              <w:szCs w:val="48"/>
            </w:rPr>
            <w:t xml:space="preserve">        </w:t>
          </w:r>
          <w:bookmarkStart w:id="0" w:name="_GoBack"/>
          <w:bookmarkEnd w:id="0"/>
          <w:r>
            <w:rPr>
              <w:rFonts w:ascii="Arial" w:hAnsi="Arial" w:cs="Arial"/>
              <w:sz w:val="48"/>
              <w:szCs w:val="48"/>
            </w:rPr>
            <w:t xml:space="preserve">                        </w:t>
          </w:r>
        </w:p>
      </w:tc>
      <w:tc>
        <w:tcPr>
          <w:tcW w:w="4893" w:type="dxa"/>
        </w:tcPr>
        <w:p w14:paraId="466A56AB" w14:textId="6447B01E" w:rsidR="00F51FA3" w:rsidRPr="00251153" w:rsidRDefault="00251153" w:rsidP="00251153">
          <w:pPr>
            <w:pStyle w:val="Header"/>
            <w:tabs>
              <w:tab w:val="left" w:pos="1100"/>
            </w:tabs>
            <w:ind w:right="-115"/>
            <w:rPr>
              <w:rFonts w:ascii="Arial" w:hAnsi="Arial" w:cs="Arial"/>
              <w:sz w:val="48"/>
              <w:szCs w:val="48"/>
            </w:rPr>
          </w:pPr>
          <w:r>
            <w:tab/>
          </w:r>
          <w:r w:rsidRPr="00251153">
            <w:rPr>
              <w:rFonts w:ascii="Arial" w:hAnsi="Arial" w:cs="Arial"/>
              <w:sz w:val="48"/>
              <w:szCs w:val="48"/>
            </w:rPr>
            <w:t>Appendix 1</w:t>
          </w:r>
          <w:r w:rsidRPr="00251153">
            <w:rPr>
              <w:rFonts w:ascii="Arial" w:hAnsi="Arial" w:cs="Arial"/>
              <w:sz w:val="48"/>
              <w:szCs w:val="48"/>
            </w:rPr>
            <w:tab/>
          </w:r>
        </w:p>
      </w:tc>
    </w:tr>
    <w:tr w:rsidR="00F51FA3" w14:paraId="48C19527" w14:textId="77777777" w:rsidTr="009420A7">
      <w:tc>
        <w:tcPr>
          <w:tcW w:w="4893" w:type="dxa"/>
        </w:tcPr>
        <w:p w14:paraId="22EC4C3D" w14:textId="77777777" w:rsidR="00F51FA3" w:rsidRDefault="00F51FA3" w:rsidP="00AA53BC">
          <w:pPr>
            <w:pStyle w:val="Header"/>
          </w:pPr>
        </w:p>
      </w:tc>
      <w:tc>
        <w:tcPr>
          <w:tcW w:w="4893" w:type="dxa"/>
        </w:tcPr>
        <w:p w14:paraId="5E3592F4" w14:textId="77777777" w:rsidR="00F51FA3" w:rsidRPr="00AA53BC" w:rsidRDefault="00F51FA3" w:rsidP="009420A7">
          <w:pPr>
            <w:pStyle w:val="Header"/>
            <w:jc w:val="center"/>
            <w:rPr>
              <w:rFonts w:ascii="Arial" w:hAnsi="Arial" w:cs="Arial"/>
              <w:sz w:val="48"/>
              <w:szCs w:val="48"/>
            </w:rPr>
          </w:pPr>
        </w:p>
      </w:tc>
      <w:tc>
        <w:tcPr>
          <w:tcW w:w="4893" w:type="dxa"/>
        </w:tcPr>
        <w:p w14:paraId="48538FD4" w14:textId="77777777" w:rsidR="00F51FA3" w:rsidRDefault="00F51FA3" w:rsidP="009420A7">
          <w:pPr>
            <w:pStyle w:val="Header"/>
            <w:ind w:right="-115"/>
            <w:jc w:val="right"/>
          </w:pPr>
        </w:p>
      </w:tc>
    </w:tr>
  </w:tbl>
  <w:p w14:paraId="4583CA8A" w14:textId="77777777" w:rsidR="00F51FA3" w:rsidRDefault="00F51FA3" w:rsidP="00942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6FD2" w14:textId="77777777" w:rsidR="00251153" w:rsidRDefault="0025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FA4"/>
    <w:multiLevelType w:val="hybridMultilevel"/>
    <w:tmpl w:val="19A2D92A"/>
    <w:lvl w:ilvl="0" w:tplc="4F44489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B3A6C"/>
    <w:multiLevelType w:val="hybridMultilevel"/>
    <w:tmpl w:val="38CEBF74"/>
    <w:lvl w:ilvl="0" w:tplc="AEF67FD0">
      <w:start w:val="1"/>
      <w:numFmt w:val="decimal"/>
      <w:lvlText w:val="%1."/>
      <w:lvlJc w:val="left"/>
      <w:pPr>
        <w:tabs>
          <w:tab w:val="num" w:pos="360"/>
        </w:tabs>
        <w:ind w:left="360" w:hanging="360"/>
      </w:pPr>
      <w:rPr>
        <w:sz w:val="24"/>
      </w:rPr>
    </w:lvl>
    <w:lvl w:ilvl="1" w:tplc="D3EC824A" w:tentative="1">
      <w:start w:val="1"/>
      <w:numFmt w:val="decimal"/>
      <w:lvlText w:val="%2."/>
      <w:lvlJc w:val="left"/>
      <w:pPr>
        <w:tabs>
          <w:tab w:val="num" w:pos="1080"/>
        </w:tabs>
        <w:ind w:left="1080" w:hanging="360"/>
      </w:pPr>
    </w:lvl>
    <w:lvl w:ilvl="2" w:tplc="D638DEDC" w:tentative="1">
      <w:start w:val="1"/>
      <w:numFmt w:val="decimal"/>
      <w:lvlText w:val="%3."/>
      <w:lvlJc w:val="left"/>
      <w:pPr>
        <w:tabs>
          <w:tab w:val="num" w:pos="1800"/>
        </w:tabs>
        <w:ind w:left="1800" w:hanging="360"/>
      </w:pPr>
    </w:lvl>
    <w:lvl w:ilvl="3" w:tplc="4A841F3A" w:tentative="1">
      <w:start w:val="1"/>
      <w:numFmt w:val="decimal"/>
      <w:lvlText w:val="%4."/>
      <w:lvlJc w:val="left"/>
      <w:pPr>
        <w:tabs>
          <w:tab w:val="num" w:pos="2520"/>
        </w:tabs>
        <w:ind w:left="2520" w:hanging="360"/>
      </w:pPr>
    </w:lvl>
    <w:lvl w:ilvl="4" w:tplc="5224CA18" w:tentative="1">
      <w:start w:val="1"/>
      <w:numFmt w:val="decimal"/>
      <w:lvlText w:val="%5."/>
      <w:lvlJc w:val="left"/>
      <w:pPr>
        <w:tabs>
          <w:tab w:val="num" w:pos="3240"/>
        </w:tabs>
        <w:ind w:left="3240" w:hanging="360"/>
      </w:pPr>
    </w:lvl>
    <w:lvl w:ilvl="5" w:tplc="B9081A12" w:tentative="1">
      <w:start w:val="1"/>
      <w:numFmt w:val="decimal"/>
      <w:lvlText w:val="%6."/>
      <w:lvlJc w:val="left"/>
      <w:pPr>
        <w:tabs>
          <w:tab w:val="num" w:pos="3960"/>
        </w:tabs>
        <w:ind w:left="3960" w:hanging="360"/>
      </w:pPr>
    </w:lvl>
    <w:lvl w:ilvl="6" w:tplc="7E98E98C" w:tentative="1">
      <w:start w:val="1"/>
      <w:numFmt w:val="decimal"/>
      <w:lvlText w:val="%7."/>
      <w:lvlJc w:val="left"/>
      <w:pPr>
        <w:tabs>
          <w:tab w:val="num" w:pos="4680"/>
        </w:tabs>
        <w:ind w:left="4680" w:hanging="360"/>
      </w:pPr>
    </w:lvl>
    <w:lvl w:ilvl="7" w:tplc="63AEAA26" w:tentative="1">
      <w:start w:val="1"/>
      <w:numFmt w:val="decimal"/>
      <w:lvlText w:val="%8."/>
      <w:lvlJc w:val="left"/>
      <w:pPr>
        <w:tabs>
          <w:tab w:val="num" w:pos="5400"/>
        </w:tabs>
        <w:ind w:left="5400" w:hanging="360"/>
      </w:pPr>
    </w:lvl>
    <w:lvl w:ilvl="8" w:tplc="20F6F6AC" w:tentative="1">
      <w:start w:val="1"/>
      <w:numFmt w:val="decimal"/>
      <w:lvlText w:val="%9."/>
      <w:lvlJc w:val="left"/>
      <w:pPr>
        <w:tabs>
          <w:tab w:val="num" w:pos="6120"/>
        </w:tabs>
        <w:ind w:left="6120" w:hanging="360"/>
      </w:pPr>
    </w:lvl>
  </w:abstractNum>
  <w:abstractNum w:abstractNumId="2" w15:restartNumberingAfterBreak="0">
    <w:nsid w:val="066B59B2"/>
    <w:multiLevelType w:val="hybridMultilevel"/>
    <w:tmpl w:val="B4A48C7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840BA"/>
    <w:multiLevelType w:val="hybridMultilevel"/>
    <w:tmpl w:val="BC1642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46224B"/>
    <w:multiLevelType w:val="hybridMultilevel"/>
    <w:tmpl w:val="769E23D6"/>
    <w:lvl w:ilvl="0" w:tplc="DD20A194">
      <w:start w:val="1"/>
      <w:numFmt w:val="decimal"/>
      <w:lvlText w:val="%1."/>
      <w:lvlJc w:val="left"/>
      <w:pPr>
        <w:tabs>
          <w:tab w:val="num" w:pos="360"/>
        </w:tabs>
        <w:ind w:left="360" w:hanging="360"/>
      </w:pPr>
    </w:lvl>
    <w:lvl w:ilvl="1" w:tplc="47AE6D54" w:tentative="1">
      <w:start w:val="1"/>
      <w:numFmt w:val="decimal"/>
      <w:lvlText w:val="%2."/>
      <w:lvlJc w:val="left"/>
      <w:pPr>
        <w:tabs>
          <w:tab w:val="num" w:pos="1080"/>
        </w:tabs>
        <w:ind w:left="1080" w:hanging="360"/>
      </w:pPr>
    </w:lvl>
    <w:lvl w:ilvl="2" w:tplc="A0126356" w:tentative="1">
      <w:start w:val="1"/>
      <w:numFmt w:val="decimal"/>
      <w:lvlText w:val="%3."/>
      <w:lvlJc w:val="left"/>
      <w:pPr>
        <w:tabs>
          <w:tab w:val="num" w:pos="1800"/>
        </w:tabs>
        <w:ind w:left="1800" w:hanging="360"/>
      </w:pPr>
    </w:lvl>
    <w:lvl w:ilvl="3" w:tplc="442CCE34" w:tentative="1">
      <w:start w:val="1"/>
      <w:numFmt w:val="decimal"/>
      <w:lvlText w:val="%4."/>
      <w:lvlJc w:val="left"/>
      <w:pPr>
        <w:tabs>
          <w:tab w:val="num" w:pos="2520"/>
        </w:tabs>
        <w:ind w:left="2520" w:hanging="360"/>
      </w:pPr>
    </w:lvl>
    <w:lvl w:ilvl="4" w:tplc="42345754" w:tentative="1">
      <w:start w:val="1"/>
      <w:numFmt w:val="decimal"/>
      <w:lvlText w:val="%5."/>
      <w:lvlJc w:val="left"/>
      <w:pPr>
        <w:tabs>
          <w:tab w:val="num" w:pos="3240"/>
        </w:tabs>
        <w:ind w:left="3240" w:hanging="360"/>
      </w:pPr>
    </w:lvl>
    <w:lvl w:ilvl="5" w:tplc="C3D2DBB0" w:tentative="1">
      <w:start w:val="1"/>
      <w:numFmt w:val="decimal"/>
      <w:lvlText w:val="%6."/>
      <w:lvlJc w:val="left"/>
      <w:pPr>
        <w:tabs>
          <w:tab w:val="num" w:pos="3960"/>
        </w:tabs>
        <w:ind w:left="3960" w:hanging="360"/>
      </w:pPr>
    </w:lvl>
    <w:lvl w:ilvl="6" w:tplc="A95A7154" w:tentative="1">
      <w:start w:val="1"/>
      <w:numFmt w:val="decimal"/>
      <w:lvlText w:val="%7."/>
      <w:lvlJc w:val="left"/>
      <w:pPr>
        <w:tabs>
          <w:tab w:val="num" w:pos="4680"/>
        </w:tabs>
        <w:ind w:left="4680" w:hanging="360"/>
      </w:pPr>
    </w:lvl>
    <w:lvl w:ilvl="7" w:tplc="3142F91A" w:tentative="1">
      <w:start w:val="1"/>
      <w:numFmt w:val="decimal"/>
      <w:lvlText w:val="%8."/>
      <w:lvlJc w:val="left"/>
      <w:pPr>
        <w:tabs>
          <w:tab w:val="num" w:pos="5400"/>
        </w:tabs>
        <w:ind w:left="5400" w:hanging="360"/>
      </w:pPr>
    </w:lvl>
    <w:lvl w:ilvl="8" w:tplc="E63AC6CE" w:tentative="1">
      <w:start w:val="1"/>
      <w:numFmt w:val="decimal"/>
      <w:lvlText w:val="%9."/>
      <w:lvlJc w:val="left"/>
      <w:pPr>
        <w:tabs>
          <w:tab w:val="num" w:pos="6120"/>
        </w:tabs>
        <w:ind w:left="6120" w:hanging="360"/>
      </w:pPr>
    </w:lvl>
  </w:abstractNum>
  <w:abstractNum w:abstractNumId="5" w15:restartNumberingAfterBreak="0">
    <w:nsid w:val="09C1518A"/>
    <w:multiLevelType w:val="hybridMultilevel"/>
    <w:tmpl w:val="70725950"/>
    <w:lvl w:ilvl="0" w:tplc="AF6E9F90">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59226D"/>
    <w:multiLevelType w:val="hybridMultilevel"/>
    <w:tmpl w:val="80165DCC"/>
    <w:lvl w:ilvl="0" w:tplc="F454DA80">
      <w:start w:val="1"/>
      <w:numFmt w:val="decimal"/>
      <w:lvlText w:val="%1."/>
      <w:lvlJc w:val="left"/>
      <w:pPr>
        <w:tabs>
          <w:tab w:val="num" w:pos="360"/>
        </w:tabs>
        <w:ind w:left="360" w:hanging="360"/>
      </w:pPr>
    </w:lvl>
    <w:lvl w:ilvl="1" w:tplc="E182F59C" w:tentative="1">
      <w:start w:val="1"/>
      <w:numFmt w:val="decimal"/>
      <w:lvlText w:val="%2."/>
      <w:lvlJc w:val="left"/>
      <w:pPr>
        <w:tabs>
          <w:tab w:val="num" w:pos="1080"/>
        </w:tabs>
        <w:ind w:left="1080" w:hanging="360"/>
      </w:pPr>
    </w:lvl>
    <w:lvl w:ilvl="2" w:tplc="09102C12" w:tentative="1">
      <w:start w:val="1"/>
      <w:numFmt w:val="decimal"/>
      <w:lvlText w:val="%3."/>
      <w:lvlJc w:val="left"/>
      <w:pPr>
        <w:tabs>
          <w:tab w:val="num" w:pos="1800"/>
        </w:tabs>
        <w:ind w:left="1800" w:hanging="360"/>
      </w:pPr>
    </w:lvl>
    <w:lvl w:ilvl="3" w:tplc="327411D4" w:tentative="1">
      <w:start w:val="1"/>
      <w:numFmt w:val="decimal"/>
      <w:lvlText w:val="%4."/>
      <w:lvlJc w:val="left"/>
      <w:pPr>
        <w:tabs>
          <w:tab w:val="num" w:pos="2520"/>
        </w:tabs>
        <w:ind w:left="2520" w:hanging="360"/>
      </w:pPr>
    </w:lvl>
    <w:lvl w:ilvl="4" w:tplc="6446315C" w:tentative="1">
      <w:start w:val="1"/>
      <w:numFmt w:val="decimal"/>
      <w:lvlText w:val="%5."/>
      <w:lvlJc w:val="left"/>
      <w:pPr>
        <w:tabs>
          <w:tab w:val="num" w:pos="3240"/>
        </w:tabs>
        <w:ind w:left="3240" w:hanging="360"/>
      </w:pPr>
    </w:lvl>
    <w:lvl w:ilvl="5" w:tplc="2370D6AC" w:tentative="1">
      <w:start w:val="1"/>
      <w:numFmt w:val="decimal"/>
      <w:lvlText w:val="%6."/>
      <w:lvlJc w:val="left"/>
      <w:pPr>
        <w:tabs>
          <w:tab w:val="num" w:pos="3960"/>
        </w:tabs>
        <w:ind w:left="3960" w:hanging="360"/>
      </w:pPr>
    </w:lvl>
    <w:lvl w:ilvl="6" w:tplc="3182B5D0" w:tentative="1">
      <w:start w:val="1"/>
      <w:numFmt w:val="decimal"/>
      <w:lvlText w:val="%7."/>
      <w:lvlJc w:val="left"/>
      <w:pPr>
        <w:tabs>
          <w:tab w:val="num" w:pos="4680"/>
        </w:tabs>
        <w:ind w:left="4680" w:hanging="360"/>
      </w:pPr>
    </w:lvl>
    <w:lvl w:ilvl="7" w:tplc="8D42AED8" w:tentative="1">
      <w:start w:val="1"/>
      <w:numFmt w:val="decimal"/>
      <w:lvlText w:val="%8."/>
      <w:lvlJc w:val="left"/>
      <w:pPr>
        <w:tabs>
          <w:tab w:val="num" w:pos="5400"/>
        </w:tabs>
        <w:ind w:left="5400" w:hanging="360"/>
      </w:pPr>
    </w:lvl>
    <w:lvl w:ilvl="8" w:tplc="FFC26844" w:tentative="1">
      <w:start w:val="1"/>
      <w:numFmt w:val="decimal"/>
      <w:lvlText w:val="%9."/>
      <w:lvlJc w:val="left"/>
      <w:pPr>
        <w:tabs>
          <w:tab w:val="num" w:pos="6120"/>
        </w:tabs>
        <w:ind w:left="6120" w:hanging="360"/>
      </w:pPr>
    </w:lvl>
  </w:abstractNum>
  <w:abstractNum w:abstractNumId="7" w15:restartNumberingAfterBreak="0">
    <w:nsid w:val="0EEA5F29"/>
    <w:multiLevelType w:val="hybridMultilevel"/>
    <w:tmpl w:val="FC1A1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722E9E"/>
    <w:multiLevelType w:val="hybridMultilevel"/>
    <w:tmpl w:val="2F20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9A4790"/>
    <w:multiLevelType w:val="hybridMultilevel"/>
    <w:tmpl w:val="9CDC3ABE"/>
    <w:lvl w:ilvl="0" w:tplc="F4421F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F4B5D"/>
    <w:multiLevelType w:val="hybridMultilevel"/>
    <w:tmpl w:val="75EA0176"/>
    <w:lvl w:ilvl="0" w:tplc="75F0FDD8">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B87CB1"/>
    <w:multiLevelType w:val="hybridMultilevel"/>
    <w:tmpl w:val="8D3CB0E4"/>
    <w:lvl w:ilvl="0" w:tplc="0809000F">
      <w:start w:val="1"/>
      <w:numFmt w:val="decimal"/>
      <w:lvlText w:val="%1."/>
      <w:lvlJc w:val="left"/>
      <w:pPr>
        <w:ind w:left="360" w:hanging="360"/>
      </w:pPr>
      <w:rPr>
        <w:rFonts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0D3BDD"/>
    <w:multiLevelType w:val="hybridMultilevel"/>
    <w:tmpl w:val="FC527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F52801"/>
    <w:multiLevelType w:val="hybridMultilevel"/>
    <w:tmpl w:val="B8448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896872"/>
    <w:multiLevelType w:val="hybridMultilevel"/>
    <w:tmpl w:val="86C01C0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695EA6"/>
    <w:multiLevelType w:val="hybridMultilevel"/>
    <w:tmpl w:val="F162BE10"/>
    <w:lvl w:ilvl="0" w:tplc="FFFFFFF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E46EC1"/>
    <w:multiLevelType w:val="hybridMultilevel"/>
    <w:tmpl w:val="6CC0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885D99"/>
    <w:multiLevelType w:val="hybridMultilevel"/>
    <w:tmpl w:val="107CA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2F7166"/>
    <w:multiLevelType w:val="hybridMultilevel"/>
    <w:tmpl w:val="52365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687F98"/>
    <w:multiLevelType w:val="hybridMultilevel"/>
    <w:tmpl w:val="A6F0E4AE"/>
    <w:lvl w:ilvl="0" w:tplc="A0D6A93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A672D3"/>
    <w:multiLevelType w:val="hybridMultilevel"/>
    <w:tmpl w:val="1F2C2CFE"/>
    <w:lvl w:ilvl="0" w:tplc="5B5EA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B3471"/>
    <w:multiLevelType w:val="hybridMultilevel"/>
    <w:tmpl w:val="1D3E512E"/>
    <w:lvl w:ilvl="0" w:tplc="7640D18A">
      <w:start w:val="1"/>
      <w:numFmt w:val="decimal"/>
      <w:lvlText w:val="%1."/>
      <w:lvlJc w:val="left"/>
      <w:pPr>
        <w:tabs>
          <w:tab w:val="num" w:pos="360"/>
        </w:tabs>
        <w:ind w:left="360" w:hanging="360"/>
      </w:pPr>
    </w:lvl>
    <w:lvl w:ilvl="1" w:tplc="1B063AE4" w:tentative="1">
      <w:start w:val="1"/>
      <w:numFmt w:val="decimal"/>
      <w:lvlText w:val="%2."/>
      <w:lvlJc w:val="left"/>
      <w:pPr>
        <w:tabs>
          <w:tab w:val="num" w:pos="1080"/>
        </w:tabs>
        <w:ind w:left="1080" w:hanging="360"/>
      </w:pPr>
    </w:lvl>
    <w:lvl w:ilvl="2" w:tplc="CCC65A0C" w:tentative="1">
      <w:start w:val="1"/>
      <w:numFmt w:val="decimal"/>
      <w:lvlText w:val="%3."/>
      <w:lvlJc w:val="left"/>
      <w:pPr>
        <w:tabs>
          <w:tab w:val="num" w:pos="1800"/>
        </w:tabs>
        <w:ind w:left="1800" w:hanging="360"/>
      </w:pPr>
    </w:lvl>
    <w:lvl w:ilvl="3" w:tplc="EBD29AE6" w:tentative="1">
      <w:start w:val="1"/>
      <w:numFmt w:val="decimal"/>
      <w:lvlText w:val="%4."/>
      <w:lvlJc w:val="left"/>
      <w:pPr>
        <w:tabs>
          <w:tab w:val="num" w:pos="2520"/>
        </w:tabs>
        <w:ind w:left="2520" w:hanging="360"/>
      </w:pPr>
    </w:lvl>
    <w:lvl w:ilvl="4" w:tplc="E4D423CE" w:tentative="1">
      <w:start w:val="1"/>
      <w:numFmt w:val="decimal"/>
      <w:lvlText w:val="%5."/>
      <w:lvlJc w:val="left"/>
      <w:pPr>
        <w:tabs>
          <w:tab w:val="num" w:pos="3240"/>
        </w:tabs>
        <w:ind w:left="3240" w:hanging="360"/>
      </w:pPr>
    </w:lvl>
    <w:lvl w:ilvl="5" w:tplc="DEBECA32" w:tentative="1">
      <w:start w:val="1"/>
      <w:numFmt w:val="decimal"/>
      <w:lvlText w:val="%6."/>
      <w:lvlJc w:val="left"/>
      <w:pPr>
        <w:tabs>
          <w:tab w:val="num" w:pos="3960"/>
        </w:tabs>
        <w:ind w:left="3960" w:hanging="360"/>
      </w:pPr>
    </w:lvl>
    <w:lvl w:ilvl="6" w:tplc="89FE390A" w:tentative="1">
      <w:start w:val="1"/>
      <w:numFmt w:val="decimal"/>
      <w:lvlText w:val="%7."/>
      <w:lvlJc w:val="left"/>
      <w:pPr>
        <w:tabs>
          <w:tab w:val="num" w:pos="4680"/>
        </w:tabs>
        <w:ind w:left="4680" w:hanging="360"/>
      </w:pPr>
    </w:lvl>
    <w:lvl w:ilvl="7" w:tplc="B114B90C" w:tentative="1">
      <w:start w:val="1"/>
      <w:numFmt w:val="decimal"/>
      <w:lvlText w:val="%8."/>
      <w:lvlJc w:val="left"/>
      <w:pPr>
        <w:tabs>
          <w:tab w:val="num" w:pos="5400"/>
        </w:tabs>
        <w:ind w:left="5400" w:hanging="360"/>
      </w:pPr>
    </w:lvl>
    <w:lvl w:ilvl="8" w:tplc="729AFA54" w:tentative="1">
      <w:start w:val="1"/>
      <w:numFmt w:val="decimal"/>
      <w:lvlText w:val="%9."/>
      <w:lvlJc w:val="left"/>
      <w:pPr>
        <w:tabs>
          <w:tab w:val="num" w:pos="6120"/>
        </w:tabs>
        <w:ind w:left="6120" w:hanging="360"/>
      </w:pPr>
    </w:lvl>
  </w:abstractNum>
  <w:abstractNum w:abstractNumId="22" w15:restartNumberingAfterBreak="0">
    <w:nsid w:val="2BDD07A2"/>
    <w:multiLevelType w:val="hybridMultilevel"/>
    <w:tmpl w:val="769E23D6"/>
    <w:lvl w:ilvl="0" w:tplc="AFB40DCA">
      <w:start w:val="1"/>
      <w:numFmt w:val="decimal"/>
      <w:lvlText w:val="%1."/>
      <w:lvlJc w:val="left"/>
      <w:pPr>
        <w:tabs>
          <w:tab w:val="num" w:pos="360"/>
        </w:tabs>
        <w:ind w:left="360" w:hanging="360"/>
      </w:pPr>
    </w:lvl>
    <w:lvl w:ilvl="1" w:tplc="6716234E" w:tentative="1">
      <w:start w:val="1"/>
      <w:numFmt w:val="decimal"/>
      <w:lvlText w:val="%2."/>
      <w:lvlJc w:val="left"/>
      <w:pPr>
        <w:tabs>
          <w:tab w:val="num" w:pos="1080"/>
        </w:tabs>
        <w:ind w:left="1080" w:hanging="360"/>
      </w:pPr>
    </w:lvl>
    <w:lvl w:ilvl="2" w:tplc="CD20C62C" w:tentative="1">
      <w:start w:val="1"/>
      <w:numFmt w:val="decimal"/>
      <w:lvlText w:val="%3."/>
      <w:lvlJc w:val="left"/>
      <w:pPr>
        <w:tabs>
          <w:tab w:val="num" w:pos="1800"/>
        </w:tabs>
        <w:ind w:left="1800" w:hanging="360"/>
      </w:pPr>
    </w:lvl>
    <w:lvl w:ilvl="3" w:tplc="3DC05580" w:tentative="1">
      <w:start w:val="1"/>
      <w:numFmt w:val="decimal"/>
      <w:lvlText w:val="%4."/>
      <w:lvlJc w:val="left"/>
      <w:pPr>
        <w:tabs>
          <w:tab w:val="num" w:pos="2520"/>
        </w:tabs>
        <w:ind w:left="2520" w:hanging="360"/>
      </w:pPr>
    </w:lvl>
    <w:lvl w:ilvl="4" w:tplc="9FAC2DF6" w:tentative="1">
      <w:start w:val="1"/>
      <w:numFmt w:val="decimal"/>
      <w:lvlText w:val="%5."/>
      <w:lvlJc w:val="left"/>
      <w:pPr>
        <w:tabs>
          <w:tab w:val="num" w:pos="3240"/>
        </w:tabs>
        <w:ind w:left="3240" w:hanging="360"/>
      </w:pPr>
    </w:lvl>
    <w:lvl w:ilvl="5" w:tplc="AFF621CE" w:tentative="1">
      <w:start w:val="1"/>
      <w:numFmt w:val="decimal"/>
      <w:lvlText w:val="%6."/>
      <w:lvlJc w:val="left"/>
      <w:pPr>
        <w:tabs>
          <w:tab w:val="num" w:pos="3960"/>
        </w:tabs>
        <w:ind w:left="3960" w:hanging="360"/>
      </w:pPr>
    </w:lvl>
    <w:lvl w:ilvl="6" w:tplc="35987000" w:tentative="1">
      <w:start w:val="1"/>
      <w:numFmt w:val="decimal"/>
      <w:lvlText w:val="%7."/>
      <w:lvlJc w:val="left"/>
      <w:pPr>
        <w:tabs>
          <w:tab w:val="num" w:pos="4680"/>
        </w:tabs>
        <w:ind w:left="4680" w:hanging="360"/>
      </w:pPr>
    </w:lvl>
    <w:lvl w:ilvl="7" w:tplc="4A087BC4" w:tentative="1">
      <w:start w:val="1"/>
      <w:numFmt w:val="decimal"/>
      <w:lvlText w:val="%8."/>
      <w:lvlJc w:val="left"/>
      <w:pPr>
        <w:tabs>
          <w:tab w:val="num" w:pos="5400"/>
        </w:tabs>
        <w:ind w:left="5400" w:hanging="360"/>
      </w:pPr>
    </w:lvl>
    <w:lvl w:ilvl="8" w:tplc="A8CAD34E" w:tentative="1">
      <w:start w:val="1"/>
      <w:numFmt w:val="decimal"/>
      <w:lvlText w:val="%9."/>
      <w:lvlJc w:val="left"/>
      <w:pPr>
        <w:tabs>
          <w:tab w:val="num" w:pos="6120"/>
        </w:tabs>
        <w:ind w:left="6120" w:hanging="360"/>
      </w:pPr>
    </w:lvl>
  </w:abstractNum>
  <w:abstractNum w:abstractNumId="23" w15:restartNumberingAfterBreak="0">
    <w:nsid w:val="2DA545E9"/>
    <w:multiLevelType w:val="hybridMultilevel"/>
    <w:tmpl w:val="5EF6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FA16F50"/>
    <w:multiLevelType w:val="hybridMultilevel"/>
    <w:tmpl w:val="59C67172"/>
    <w:lvl w:ilvl="0" w:tplc="FFFFFFF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02D7B16"/>
    <w:multiLevelType w:val="hybridMultilevel"/>
    <w:tmpl w:val="A58C7A0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14D22A1"/>
    <w:multiLevelType w:val="hybridMultilevel"/>
    <w:tmpl w:val="0990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B63EA8"/>
    <w:multiLevelType w:val="hybridMultilevel"/>
    <w:tmpl w:val="00481FF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EB77F4"/>
    <w:multiLevelType w:val="hybridMultilevel"/>
    <w:tmpl w:val="22DC9F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08038F"/>
    <w:multiLevelType w:val="hybridMultilevel"/>
    <w:tmpl w:val="3CA0250E"/>
    <w:lvl w:ilvl="0" w:tplc="34586C82">
      <w:start w:val="1"/>
      <w:numFmt w:val="decimal"/>
      <w:lvlText w:val="%1."/>
      <w:lvlJc w:val="left"/>
      <w:pPr>
        <w:tabs>
          <w:tab w:val="num" w:pos="360"/>
        </w:tabs>
        <w:ind w:left="360" w:hanging="360"/>
      </w:pPr>
    </w:lvl>
    <w:lvl w:ilvl="1" w:tplc="3564CDE6">
      <w:start w:val="1"/>
      <w:numFmt w:val="lowerLetter"/>
      <w:lvlText w:val="%2."/>
      <w:lvlJc w:val="left"/>
      <w:pPr>
        <w:tabs>
          <w:tab w:val="num" w:pos="785"/>
        </w:tabs>
        <w:ind w:left="785" w:hanging="360"/>
      </w:pPr>
    </w:lvl>
    <w:lvl w:ilvl="2" w:tplc="997CB6C0" w:tentative="1">
      <w:start w:val="1"/>
      <w:numFmt w:val="decimal"/>
      <w:lvlText w:val="%3."/>
      <w:lvlJc w:val="left"/>
      <w:pPr>
        <w:tabs>
          <w:tab w:val="num" w:pos="1800"/>
        </w:tabs>
        <w:ind w:left="1800" w:hanging="360"/>
      </w:pPr>
    </w:lvl>
    <w:lvl w:ilvl="3" w:tplc="78A24A78" w:tentative="1">
      <w:start w:val="1"/>
      <w:numFmt w:val="decimal"/>
      <w:lvlText w:val="%4."/>
      <w:lvlJc w:val="left"/>
      <w:pPr>
        <w:tabs>
          <w:tab w:val="num" w:pos="2520"/>
        </w:tabs>
        <w:ind w:left="2520" w:hanging="360"/>
      </w:pPr>
    </w:lvl>
    <w:lvl w:ilvl="4" w:tplc="445039BA" w:tentative="1">
      <w:start w:val="1"/>
      <w:numFmt w:val="decimal"/>
      <w:lvlText w:val="%5."/>
      <w:lvlJc w:val="left"/>
      <w:pPr>
        <w:tabs>
          <w:tab w:val="num" w:pos="3240"/>
        </w:tabs>
        <w:ind w:left="3240" w:hanging="360"/>
      </w:pPr>
    </w:lvl>
    <w:lvl w:ilvl="5" w:tplc="FB8258D2" w:tentative="1">
      <w:start w:val="1"/>
      <w:numFmt w:val="decimal"/>
      <w:lvlText w:val="%6."/>
      <w:lvlJc w:val="left"/>
      <w:pPr>
        <w:tabs>
          <w:tab w:val="num" w:pos="3960"/>
        </w:tabs>
        <w:ind w:left="3960" w:hanging="360"/>
      </w:pPr>
    </w:lvl>
    <w:lvl w:ilvl="6" w:tplc="02E0B1F8" w:tentative="1">
      <w:start w:val="1"/>
      <w:numFmt w:val="decimal"/>
      <w:lvlText w:val="%7."/>
      <w:lvlJc w:val="left"/>
      <w:pPr>
        <w:tabs>
          <w:tab w:val="num" w:pos="4680"/>
        </w:tabs>
        <w:ind w:left="4680" w:hanging="360"/>
      </w:pPr>
    </w:lvl>
    <w:lvl w:ilvl="7" w:tplc="08702E50" w:tentative="1">
      <w:start w:val="1"/>
      <w:numFmt w:val="decimal"/>
      <w:lvlText w:val="%8."/>
      <w:lvlJc w:val="left"/>
      <w:pPr>
        <w:tabs>
          <w:tab w:val="num" w:pos="5400"/>
        </w:tabs>
        <w:ind w:left="5400" w:hanging="360"/>
      </w:pPr>
    </w:lvl>
    <w:lvl w:ilvl="8" w:tplc="2E2829D2" w:tentative="1">
      <w:start w:val="1"/>
      <w:numFmt w:val="decimal"/>
      <w:lvlText w:val="%9."/>
      <w:lvlJc w:val="left"/>
      <w:pPr>
        <w:tabs>
          <w:tab w:val="num" w:pos="6120"/>
        </w:tabs>
        <w:ind w:left="6120" w:hanging="360"/>
      </w:pPr>
    </w:lvl>
  </w:abstractNum>
  <w:abstractNum w:abstractNumId="30" w15:restartNumberingAfterBreak="0">
    <w:nsid w:val="367D1672"/>
    <w:multiLevelType w:val="hybridMultilevel"/>
    <w:tmpl w:val="23AC0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6A16F64"/>
    <w:multiLevelType w:val="hybridMultilevel"/>
    <w:tmpl w:val="94CE058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6B927BC"/>
    <w:multiLevelType w:val="hybridMultilevel"/>
    <w:tmpl w:val="1E867D64"/>
    <w:lvl w:ilvl="0" w:tplc="0A72144A">
      <w:start w:val="1"/>
      <w:numFmt w:val="bullet"/>
      <w:lvlText w:val=""/>
      <w:lvlJc w:val="left"/>
      <w:pPr>
        <w:ind w:left="720" w:hanging="360"/>
      </w:pPr>
      <w:rPr>
        <w:rFonts w:ascii="Symbol" w:hAnsi="Symbol" w:hint="default"/>
      </w:rPr>
    </w:lvl>
    <w:lvl w:ilvl="1" w:tplc="B5340998">
      <w:start w:val="1"/>
      <w:numFmt w:val="bullet"/>
      <w:lvlText w:val="o"/>
      <w:lvlJc w:val="left"/>
      <w:pPr>
        <w:ind w:left="1440" w:hanging="360"/>
      </w:pPr>
      <w:rPr>
        <w:rFonts w:ascii="Courier New" w:hAnsi="Courier New" w:hint="default"/>
      </w:rPr>
    </w:lvl>
    <w:lvl w:ilvl="2" w:tplc="4ED0E484">
      <w:start w:val="1"/>
      <w:numFmt w:val="bullet"/>
      <w:lvlText w:val=""/>
      <w:lvlJc w:val="left"/>
      <w:pPr>
        <w:ind w:left="2160" w:hanging="360"/>
      </w:pPr>
      <w:rPr>
        <w:rFonts w:ascii="Wingdings" w:hAnsi="Wingdings" w:hint="default"/>
      </w:rPr>
    </w:lvl>
    <w:lvl w:ilvl="3" w:tplc="3A902EB6">
      <w:start w:val="1"/>
      <w:numFmt w:val="bullet"/>
      <w:lvlText w:val=""/>
      <w:lvlJc w:val="left"/>
      <w:pPr>
        <w:ind w:left="2880" w:hanging="360"/>
      </w:pPr>
      <w:rPr>
        <w:rFonts w:ascii="Symbol" w:hAnsi="Symbol" w:hint="default"/>
      </w:rPr>
    </w:lvl>
    <w:lvl w:ilvl="4" w:tplc="585C271A">
      <w:start w:val="1"/>
      <w:numFmt w:val="bullet"/>
      <w:lvlText w:val="o"/>
      <w:lvlJc w:val="left"/>
      <w:pPr>
        <w:ind w:left="3600" w:hanging="360"/>
      </w:pPr>
      <w:rPr>
        <w:rFonts w:ascii="Courier New" w:hAnsi="Courier New" w:hint="default"/>
      </w:rPr>
    </w:lvl>
    <w:lvl w:ilvl="5" w:tplc="620A974C">
      <w:start w:val="1"/>
      <w:numFmt w:val="bullet"/>
      <w:lvlText w:val=""/>
      <w:lvlJc w:val="left"/>
      <w:pPr>
        <w:ind w:left="4320" w:hanging="360"/>
      </w:pPr>
      <w:rPr>
        <w:rFonts w:ascii="Wingdings" w:hAnsi="Wingdings" w:hint="default"/>
      </w:rPr>
    </w:lvl>
    <w:lvl w:ilvl="6" w:tplc="C9208138">
      <w:start w:val="1"/>
      <w:numFmt w:val="bullet"/>
      <w:lvlText w:val=""/>
      <w:lvlJc w:val="left"/>
      <w:pPr>
        <w:ind w:left="5040" w:hanging="360"/>
      </w:pPr>
      <w:rPr>
        <w:rFonts w:ascii="Symbol" w:hAnsi="Symbol" w:hint="default"/>
      </w:rPr>
    </w:lvl>
    <w:lvl w:ilvl="7" w:tplc="CC0C9798">
      <w:start w:val="1"/>
      <w:numFmt w:val="bullet"/>
      <w:lvlText w:val="o"/>
      <w:lvlJc w:val="left"/>
      <w:pPr>
        <w:ind w:left="5760" w:hanging="360"/>
      </w:pPr>
      <w:rPr>
        <w:rFonts w:ascii="Courier New" w:hAnsi="Courier New" w:hint="default"/>
      </w:rPr>
    </w:lvl>
    <w:lvl w:ilvl="8" w:tplc="484AC482">
      <w:start w:val="1"/>
      <w:numFmt w:val="bullet"/>
      <w:lvlText w:val=""/>
      <w:lvlJc w:val="left"/>
      <w:pPr>
        <w:ind w:left="6480" w:hanging="360"/>
      </w:pPr>
      <w:rPr>
        <w:rFonts w:ascii="Wingdings" w:hAnsi="Wingdings" w:hint="default"/>
      </w:rPr>
    </w:lvl>
  </w:abstractNum>
  <w:abstractNum w:abstractNumId="33" w15:restartNumberingAfterBreak="0">
    <w:nsid w:val="36D65B7E"/>
    <w:multiLevelType w:val="hybridMultilevel"/>
    <w:tmpl w:val="9DA8A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2E1206"/>
    <w:multiLevelType w:val="hybridMultilevel"/>
    <w:tmpl w:val="16786E9E"/>
    <w:lvl w:ilvl="0" w:tplc="C6EE3F36">
      <w:start w:val="1"/>
      <w:numFmt w:val="decimal"/>
      <w:pStyle w:val="Style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73B12A0"/>
    <w:multiLevelType w:val="hybridMultilevel"/>
    <w:tmpl w:val="6A5490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8316C89"/>
    <w:multiLevelType w:val="hybridMultilevel"/>
    <w:tmpl w:val="FC5E5B0E"/>
    <w:lvl w:ilvl="0" w:tplc="8B12C89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AC7336C"/>
    <w:multiLevelType w:val="hybridMultilevel"/>
    <w:tmpl w:val="80165DCC"/>
    <w:lvl w:ilvl="0" w:tplc="58367F0A">
      <w:start w:val="1"/>
      <w:numFmt w:val="decimal"/>
      <w:lvlText w:val="%1."/>
      <w:lvlJc w:val="left"/>
      <w:pPr>
        <w:tabs>
          <w:tab w:val="num" w:pos="360"/>
        </w:tabs>
        <w:ind w:left="360" w:hanging="360"/>
      </w:pPr>
    </w:lvl>
    <w:lvl w:ilvl="1" w:tplc="27C65676" w:tentative="1">
      <w:start w:val="1"/>
      <w:numFmt w:val="decimal"/>
      <w:lvlText w:val="%2."/>
      <w:lvlJc w:val="left"/>
      <w:pPr>
        <w:tabs>
          <w:tab w:val="num" w:pos="1080"/>
        </w:tabs>
        <w:ind w:left="1080" w:hanging="360"/>
      </w:pPr>
    </w:lvl>
    <w:lvl w:ilvl="2" w:tplc="44D4E670" w:tentative="1">
      <w:start w:val="1"/>
      <w:numFmt w:val="decimal"/>
      <w:lvlText w:val="%3."/>
      <w:lvlJc w:val="left"/>
      <w:pPr>
        <w:tabs>
          <w:tab w:val="num" w:pos="1800"/>
        </w:tabs>
        <w:ind w:left="1800" w:hanging="360"/>
      </w:pPr>
    </w:lvl>
    <w:lvl w:ilvl="3" w:tplc="DBC6D5C4" w:tentative="1">
      <w:start w:val="1"/>
      <w:numFmt w:val="decimal"/>
      <w:lvlText w:val="%4."/>
      <w:lvlJc w:val="left"/>
      <w:pPr>
        <w:tabs>
          <w:tab w:val="num" w:pos="2520"/>
        </w:tabs>
        <w:ind w:left="2520" w:hanging="360"/>
      </w:pPr>
    </w:lvl>
    <w:lvl w:ilvl="4" w:tplc="6266750C" w:tentative="1">
      <w:start w:val="1"/>
      <w:numFmt w:val="decimal"/>
      <w:lvlText w:val="%5."/>
      <w:lvlJc w:val="left"/>
      <w:pPr>
        <w:tabs>
          <w:tab w:val="num" w:pos="3240"/>
        </w:tabs>
        <w:ind w:left="3240" w:hanging="360"/>
      </w:pPr>
    </w:lvl>
    <w:lvl w:ilvl="5" w:tplc="DD941A78" w:tentative="1">
      <w:start w:val="1"/>
      <w:numFmt w:val="decimal"/>
      <w:lvlText w:val="%6."/>
      <w:lvlJc w:val="left"/>
      <w:pPr>
        <w:tabs>
          <w:tab w:val="num" w:pos="3960"/>
        </w:tabs>
        <w:ind w:left="3960" w:hanging="360"/>
      </w:pPr>
    </w:lvl>
    <w:lvl w:ilvl="6" w:tplc="C3A0864E" w:tentative="1">
      <w:start w:val="1"/>
      <w:numFmt w:val="decimal"/>
      <w:lvlText w:val="%7."/>
      <w:lvlJc w:val="left"/>
      <w:pPr>
        <w:tabs>
          <w:tab w:val="num" w:pos="4680"/>
        </w:tabs>
        <w:ind w:left="4680" w:hanging="360"/>
      </w:pPr>
    </w:lvl>
    <w:lvl w:ilvl="7" w:tplc="D682B91A" w:tentative="1">
      <w:start w:val="1"/>
      <w:numFmt w:val="decimal"/>
      <w:lvlText w:val="%8."/>
      <w:lvlJc w:val="left"/>
      <w:pPr>
        <w:tabs>
          <w:tab w:val="num" w:pos="5400"/>
        </w:tabs>
        <w:ind w:left="5400" w:hanging="360"/>
      </w:pPr>
    </w:lvl>
    <w:lvl w:ilvl="8" w:tplc="AD6E03E8" w:tentative="1">
      <w:start w:val="1"/>
      <w:numFmt w:val="decimal"/>
      <w:lvlText w:val="%9."/>
      <w:lvlJc w:val="left"/>
      <w:pPr>
        <w:tabs>
          <w:tab w:val="num" w:pos="6120"/>
        </w:tabs>
        <w:ind w:left="6120" w:hanging="360"/>
      </w:pPr>
    </w:lvl>
  </w:abstractNum>
  <w:abstractNum w:abstractNumId="38" w15:restartNumberingAfterBreak="0">
    <w:nsid w:val="3CF95AC8"/>
    <w:multiLevelType w:val="hybridMultilevel"/>
    <w:tmpl w:val="FB0EFCB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786"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8F45ED"/>
    <w:multiLevelType w:val="hybridMultilevel"/>
    <w:tmpl w:val="A2E6FF8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130719"/>
    <w:multiLevelType w:val="hybridMultilevel"/>
    <w:tmpl w:val="80165DCC"/>
    <w:lvl w:ilvl="0" w:tplc="C838999C">
      <w:start w:val="1"/>
      <w:numFmt w:val="decimal"/>
      <w:lvlText w:val="%1."/>
      <w:lvlJc w:val="left"/>
      <w:pPr>
        <w:tabs>
          <w:tab w:val="num" w:pos="360"/>
        </w:tabs>
        <w:ind w:left="360" w:hanging="360"/>
      </w:pPr>
    </w:lvl>
    <w:lvl w:ilvl="1" w:tplc="5E545354" w:tentative="1">
      <w:start w:val="1"/>
      <w:numFmt w:val="decimal"/>
      <w:lvlText w:val="%2."/>
      <w:lvlJc w:val="left"/>
      <w:pPr>
        <w:tabs>
          <w:tab w:val="num" w:pos="1080"/>
        </w:tabs>
        <w:ind w:left="1080" w:hanging="360"/>
      </w:pPr>
    </w:lvl>
    <w:lvl w:ilvl="2" w:tplc="3866FB2C" w:tentative="1">
      <w:start w:val="1"/>
      <w:numFmt w:val="decimal"/>
      <w:lvlText w:val="%3."/>
      <w:lvlJc w:val="left"/>
      <w:pPr>
        <w:tabs>
          <w:tab w:val="num" w:pos="1800"/>
        </w:tabs>
        <w:ind w:left="1800" w:hanging="360"/>
      </w:pPr>
    </w:lvl>
    <w:lvl w:ilvl="3" w:tplc="5E1E1B92" w:tentative="1">
      <w:start w:val="1"/>
      <w:numFmt w:val="decimal"/>
      <w:lvlText w:val="%4."/>
      <w:lvlJc w:val="left"/>
      <w:pPr>
        <w:tabs>
          <w:tab w:val="num" w:pos="2520"/>
        </w:tabs>
        <w:ind w:left="2520" w:hanging="360"/>
      </w:pPr>
    </w:lvl>
    <w:lvl w:ilvl="4" w:tplc="F372DC54" w:tentative="1">
      <w:start w:val="1"/>
      <w:numFmt w:val="decimal"/>
      <w:lvlText w:val="%5."/>
      <w:lvlJc w:val="left"/>
      <w:pPr>
        <w:tabs>
          <w:tab w:val="num" w:pos="3240"/>
        </w:tabs>
        <w:ind w:left="3240" w:hanging="360"/>
      </w:pPr>
    </w:lvl>
    <w:lvl w:ilvl="5" w:tplc="153C2770" w:tentative="1">
      <w:start w:val="1"/>
      <w:numFmt w:val="decimal"/>
      <w:lvlText w:val="%6."/>
      <w:lvlJc w:val="left"/>
      <w:pPr>
        <w:tabs>
          <w:tab w:val="num" w:pos="3960"/>
        </w:tabs>
        <w:ind w:left="3960" w:hanging="360"/>
      </w:pPr>
    </w:lvl>
    <w:lvl w:ilvl="6" w:tplc="4340562E" w:tentative="1">
      <w:start w:val="1"/>
      <w:numFmt w:val="decimal"/>
      <w:lvlText w:val="%7."/>
      <w:lvlJc w:val="left"/>
      <w:pPr>
        <w:tabs>
          <w:tab w:val="num" w:pos="4680"/>
        </w:tabs>
        <w:ind w:left="4680" w:hanging="360"/>
      </w:pPr>
    </w:lvl>
    <w:lvl w:ilvl="7" w:tplc="99E0BC72" w:tentative="1">
      <w:start w:val="1"/>
      <w:numFmt w:val="decimal"/>
      <w:lvlText w:val="%8."/>
      <w:lvlJc w:val="left"/>
      <w:pPr>
        <w:tabs>
          <w:tab w:val="num" w:pos="5400"/>
        </w:tabs>
        <w:ind w:left="5400" w:hanging="360"/>
      </w:pPr>
    </w:lvl>
    <w:lvl w:ilvl="8" w:tplc="09D2000E" w:tentative="1">
      <w:start w:val="1"/>
      <w:numFmt w:val="decimal"/>
      <w:lvlText w:val="%9."/>
      <w:lvlJc w:val="left"/>
      <w:pPr>
        <w:tabs>
          <w:tab w:val="num" w:pos="6120"/>
        </w:tabs>
        <w:ind w:left="6120" w:hanging="360"/>
      </w:pPr>
    </w:lvl>
  </w:abstractNum>
  <w:abstractNum w:abstractNumId="41" w15:restartNumberingAfterBreak="0">
    <w:nsid w:val="45C73689"/>
    <w:multiLevelType w:val="hybridMultilevel"/>
    <w:tmpl w:val="B44AF678"/>
    <w:lvl w:ilvl="0" w:tplc="4F44489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91F6F9B"/>
    <w:multiLevelType w:val="hybridMultilevel"/>
    <w:tmpl w:val="FC1A1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A864D4E"/>
    <w:multiLevelType w:val="hybridMultilevel"/>
    <w:tmpl w:val="12A6EF0E"/>
    <w:lvl w:ilvl="0" w:tplc="48F69AA4">
      <w:start w:val="1"/>
      <w:numFmt w:val="decimal"/>
      <w:lvlText w:val="%1."/>
      <w:lvlJc w:val="left"/>
      <w:pPr>
        <w:tabs>
          <w:tab w:val="num" w:pos="360"/>
        </w:tabs>
        <w:ind w:left="360" w:hanging="360"/>
      </w:pPr>
    </w:lvl>
    <w:lvl w:ilvl="1" w:tplc="3424A1EE">
      <w:start w:val="1"/>
      <w:numFmt w:val="lowerLetter"/>
      <w:lvlText w:val="%2."/>
      <w:lvlJc w:val="left"/>
      <w:pPr>
        <w:tabs>
          <w:tab w:val="num" w:pos="785"/>
        </w:tabs>
        <w:ind w:left="785" w:hanging="360"/>
      </w:pPr>
    </w:lvl>
    <w:lvl w:ilvl="2" w:tplc="CD8289A2" w:tentative="1">
      <w:start w:val="1"/>
      <w:numFmt w:val="decimal"/>
      <w:lvlText w:val="%3."/>
      <w:lvlJc w:val="left"/>
      <w:pPr>
        <w:tabs>
          <w:tab w:val="num" w:pos="1800"/>
        </w:tabs>
        <w:ind w:left="1800" w:hanging="360"/>
      </w:pPr>
    </w:lvl>
    <w:lvl w:ilvl="3" w:tplc="9CA03E84" w:tentative="1">
      <w:start w:val="1"/>
      <w:numFmt w:val="decimal"/>
      <w:lvlText w:val="%4."/>
      <w:lvlJc w:val="left"/>
      <w:pPr>
        <w:tabs>
          <w:tab w:val="num" w:pos="2520"/>
        </w:tabs>
        <w:ind w:left="2520" w:hanging="360"/>
      </w:pPr>
    </w:lvl>
    <w:lvl w:ilvl="4" w:tplc="BD981548" w:tentative="1">
      <w:start w:val="1"/>
      <w:numFmt w:val="decimal"/>
      <w:lvlText w:val="%5."/>
      <w:lvlJc w:val="left"/>
      <w:pPr>
        <w:tabs>
          <w:tab w:val="num" w:pos="3240"/>
        </w:tabs>
        <w:ind w:left="3240" w:hanging="360"/>
      </w:pPr>
    </w:lvl>
    <w:lvl w:ilvl="5" w:tplc="AD9E3AF2" w:tentative="1">
      <w:start w:val="1"/>
      <w:numFmt w:val="decimal"/>
      <w:lvlText w:val="%6."/>
      <w:lvlJc w:val="left"/>
      <w:pPr>
        <w:tabs>
          <w:tab w:val="num" w:pos="3960"/>
        </w:tabs>
        <w:ind w:left="3960" w:hanging="360"/>
      </w:pPr>
    </w:lvl>
    <w:lvl w:ilvl="6" w:tplc="D8409508" w:tentative="1">
      <w:start w:val="1"/>
      <w:numFmt w:val="decimal"/>
      <w:lvlText w:val="%7."/>
      <w:lvlJc w:val="left"/>
      <w:pPr>
        <w:tabs>
          <w:tab w:val="num" w:pos="4680"/>
        </w:tabs>
        <w:ind w:left="4680" w:hanging="360"/>
      </w:pPr>
    </w:lvl>
    <w:lvl w:ilvl="7" w:tplc="DB2CCF1A" w:tentative="1">
      <w:start w:val="1"/>
      <w:numFmt w:val="decimal"/>
      <w:lvlText w:val="%8."/>
      <w:lvlJc w:val="left"/>
      <w:pPr>
        <w:tabs>
          <w:tab w:val="num" w:pos="5400"/>
        </w:tabs>
        <w:ind w:left="5400" w:hanging="360"/>
      </w:pPr>
    </w:lvl>
    <w:lvl w:ilvl="8" w:tplc="CFA0BC24" w:tentative="1">
      <w:start w:val="1"/>
      <w:numFmt w:val="decimal"/>
      <w:lvlText w:val="%9."/>
      <w:lvlJc w:val="left"/>
      <w:pPr>
        <w:tabs>
          <w:tab w:val="num" w:pos="6120"/>
        </w:tabs>
        <w:ind w:left="6120" w:hanging="360"/>
      </w:pPr>
    </w:lvl>
  </w:abstractNum>
  <w:abstractNum w:abstractNumId="44" w15:restartNumberingAfterBreak="0">
    <w:nsid w:val="4BE856BA"/>
    <w:multiLevelType w:val="hybridMultilevel"/>
    <w:tmpl w:val="80165DCC"/>
    <w:lvl w:ilvl="0" w:tplc="52E80B10">
      <w:start w:val="1"/>
      <w:numFmt w:val="decimal"/>
      <w:lvlText w:val="%1."/>
      <w:lvlJc w:val="left"/>
      <w:pPr>
        <w:tabs>
          <w:tab w:val="num" w:pos="360"/>
        </w:tabs>
        <w:ind w:left="360" w:hanging="360"/>
      </w:pPr>
    </w:lvl>
    <w:lvl w:ilvl="1" w:tplc="C8E208DA" w:tentative="1">
      <w:start w:val="1"/>
      <w:numFmt w:val="decimal"/>
      <w:lvlText w:val="%2."/>
      <w:lvlJc w:val="left"/>
      <w:pPr>
        <w:tabs>
          <w:tab w:val="num" w:pos="1080"/>
        </w:tabs>
        <w:ind w:left="1080" w:hanging="360"/>
      </w:pPr>
    </w:lvl>
    <w:lvl w:ilvl="2" w:tplc="DD04995E" w:tentative="1">
      <w:start w:val="1"/>
      <w:numFmt w:val="decimal"/>
      <w:lvlText w:val="%3."/>
      <w:lvlJc w:val="left"/>
      <w:pPr>
        <w:tabs>
          <w:tab w:val="num" w:pos="1800"/>
        </w:tabs>
        <w:ind w:left="1800" w:hanging="360"/>
      </w:pPr>
    </w:lvl>
    <w:lvl w:ilvl="3" w:tplc="3B9E6ED8" w:tentative="1">
      <w:start w:val="1"/>
      <w:numFmt w:val="decimal"/>
      <w:lvlText w:val="%4."/>
      <w:lvlJc w:val="left"/>
      <w:pPr>
        <w:tabs>
          <w:tab w:val="num" w:pos="2520"/>
        </w:tabs>
        <w:ind w:left="2520" w:hanging="360"/>
      </w:pPr>
    </w:lvl>
    <w:lvl w:ilvl="4" w:tplc="CEA40312" w:tentative="1">
      <w:start w:val="1"/>
      <w:numFmt w:val="decimal"/>
      <w:lvlText w:val="%5."/>
      <w:lvlJc w:val="left"/>
      <w:pPr>
        <w:tabs>
          <w:tab w:val="num" w:pos="3240"/>
        </w:tabs>
        <w:ind w:left="3240" w:hanging="360"/>
      </w:pPr>
    </w:lvl>
    <w:lvl w:ilvl="5" w:tplc="01EE5668" w:tentative="1">
      <w:start w:val="1"/>
      <w:numFmt w:val="decimal"/>
      <w:lvlText w:val="%6."/>
      <w:lvlJc w:val="left"/>
      <w:pPr>
        <w:tabs>
          <w:tab w:val="num" w:pos="3960"/>
        </w:tabs>
        <w:ind w:left="3960" w:hanging="360"/>
      </w:pPr>
    </w:lvl>
    <w:lvl w:ilvl="6" w:tplc="70784630" w:tentative="1">
      <w:start w:val="1"/>
      <w:numFmt w:val="decimal"/>
      <w:lvlText w:val="%7."/>
      <w:lvlJc w:val="left"/>
      <w:pPr>
        <w:tabs>
          <w:tab w:val="num" w:pos="4680"/>
        </w:tabs>
        <w:ind w:left="4680" w:hanging="360"/>
      </w:pPr>
    </w:lvl>
    <w:lvl w:ilvl="7" w:tplc="EB0A850C" w:tentative="1">
      <w:start w:val="1"/>
      <w:numFmt w:val="decimal"/>
      <w:lvlText w:val="%8."/>
      <w:lvlJc w:val="left"/>
      <w:pPr>
        <w:tabs>
          <w:tab w:val="num" w:pos="5400"/>
        </w:tabs>
        <w:ind w:left="5400" w:hanging="360"/>
      </w:pPr>
    </w:lvl>
    <w:lvl w:ilvl="8" w:tplc="8EB2CED4" w:tentative="1">
      <w:start w:val="1"/>
      <w:numFmt w:val="decimal"/>
      <w:lvlText w:val="%9."/>
      <w:lvlJc w:val="left"/>
      <w:pPr>
        <w:tabs>
          <w:tab w:val="num" w:pos="6120"/>
        </w:tabs>
        <w:ind w:left="6120" w:hanging="360"/>
      </w:pPr>
    </w:lvl>
  </w:abstractNum>
  <w:abstractNum w:abstractNumId="45" w15:restartNumberingAfterBreak="0">
    <w:nsid w:val="4DF15343"/>
    <w:multiLevelType w:val="hybridMultilevel"/>
    <w:tmpl w:val="0D389E7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2461C56"/>
    <w:multiLevelType w:val="multilevel"/>
    <w:tmpl w:val="80165D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527F29B8"/>
    <w:multiLevelType w:val="hybridMultilevel"/>
    <w:tmpl w:val="32E84286"/>
    <w:lvl w:ilvl="0" w:tplc="9BD497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4226245"/>
    <w:multiLevelType w:val="hybridMultilevel"/>
    <w:tmpl w:val="2632B4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49472A6"/>
    <w:multiLevelType w:val="multilevel"/>
    <w:tmpl w:val="80165D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57396FA1"/>
    <w:multiLevelType w:val="hybridMultilevel"/>
    <w:tmpl w:val="A358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D3094C"/>
    <w:multiLevelType w:val="hybridMultilevel"/>
    <w:tmpl w:val="A9CC7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8B67C6B"/>
    <w:multiLevelType w:val="hybridMultilevel"/>
    <w:tmpl w:val="2D2EC2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A5A70DF"/>
    <w:multiLevelType w:val="hybridMultilevel"/>
    <w:tmpl w:val="D4821A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1D6123C"/>
    <w:multiLevelType w:val="hybridMultilevel"/>
    <w:tmpl w:val="E90CF38C"/>
    <w:lvl w:ilvl="0" w:tplc="9CC6CEE0">
      <w:start w:val="1"/>
      <w:numFmt w:val="decimal"/>
      <w:lvlText w:val="%1."/>
      <w:lvlJc w:val="left"/>
      <w:pPr>
        <w:tabs>
          <w:tab w:val="num" w:pos="360"/>
        </w:tabs>
        <w:ind w:left="360" w:hanging="360"/>
      </w:pPr>
    </w:lvl>
    <w:lvl w:ilvl="1" w:tplc="09A44B8E">
      <w:start w:val="1"/>
      <w:numFmt w:val="lowerLetter"/>
      <w:lvlText w:val="%2."/>
      <w:lvlJc w:val="left"/>
      <w:pPr>
        <w:tabs>
          <w:tab w:val="num" w:pos="1080"/>
        </w:tabs>
        <w:ind w:left="1080" w:hanging="360"/>
      </w:pPr>
    </w:lvl>
    <w:lvl w:ilvl="2" w:tplc="D6A296E8" w:tentative="1">
      <w:start w:val="1"/>
      <w:numFmt w:val="decimal"/>
      <w:lvlText w:val="%3."/>
      <w:lvlJc w:val="left"/>
      <w:pPr>
        <w:tabs>
          <w:tab w:val="num" w:pos="1800"/>
        </w:tabs>
        <w:ind w:left="1800" w:hanging="360"/>
      </w:pPr>
    </w:lvl>
    <w:lvl w:ilvl="3" w:tplc="B2FAB358" w:tentative="1">
      <w:start w:val="1"/>
      <w:numFmt w:val="decimal"/>
      <w:lvlText w:val="%4."/>
      <w:lvlJc w:val="left"/>
      <w:pPr>
        <w:tabs>
          <w:tab w:val="num" w:pos="2520"/>
        </w:tabs>
        <w:ind w:left="2520" w:hanging="360"/>
      </w:pPr>
    </w:lvl>
    <w:lvl w:ilvl="4" w:tplc="E56CE37E" w:tentative="1">
      <w:start w:val="1"/>
      <w:numFmt w:val="decimal"/>
      <w:lvlText w:val="%5."/>
      <w:lvlJc w:val="left"/>
      <w:pPr>
        <w:tabs>
          <w:tab w:val="num" w:pos="3240"/>
        </w:tabs>
        <w:ind w:left="3240" w:hanging="360"/>
      </w:pPr>
    </w:lvl>
    <w:lvl w:ilvl="5" w:tplc="0EF050E2" w:tentative="1">
      <w:start w:val="1"/>
      <w:numFmt w:val="decimal"/>
      <w:lvlText w:val="%6."/>
      <w:lvlJc w:val="left"/>
      <w:pPr>
        <w:tabs>
          <w:tab w:val="num" w:pos="3960"/>
        </w:tabs>
        <w:ind w:left="3960" w:hanging="360"/>
      </w:pPr>
    </w:lvl>
    <w:lvl w:ilvl="6" w:tplc="8752E334" w:tentative="1">
      <w:start w:val="1"/>
      <w:numFmt w:val="decimal"/>
      <w:lvlText w:val="%7."/>
      <w:lvlJc w:val="left"/>
      <w:pPr>
        <w:tabs>
          <w:tab w:val="num" w:pos="4680"/>
        </w:tabs>
        <w:ind w:left="4680" w:hanging="360"/>
      </w:pPr>
    </w:lvl>
    <w:lvl w:ilvl="7" w:tplc="EECA4138" w:tentative="1">
      <w:start w:val="1"/>
      <w:numFmt w:val="decimal"/>
      <w:lvlText w:val="%8."/>
      <w:lvlJc w:val="left"/>
      <w:pPr>
        <w:tabs>
          <w:tab w:val="num" w:pos="5400"/>
        </w:tabs>
        <w:ind w:left="5400" w:hanging="360"/>
      </w:pPr>
    </w:lvl>
    <w:lvl w:ilvl="8" w:tplc="6DDC30F4" w:tentative="1">
      <w:start w:val="1"/>
      <w:numFmt w:val="decimal"/>
      <w:lvlText w:val="%9."/>
      <w:lvlJc w:val="left"/>
      <w:pPr>
        <w:tabs>
          <w:tab w:val="num" w:pos="6120"/>
        </w:tabs>
        <w:ind w:left="6120" w:hanging="360"/>
      </w:pPr>
    </w:lvl>
  </w:abstractNum>
  <w:abstractNum w:abstractNumId="55" w15:restartNumberingAfterBreak="0">
    <w:nsid w:val="635628A1"/>
    <w:multiLevelType w:val="hybridMultilevel"/>
    <w:tmpl w:val="DF5A2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41A05A5"/>
    <w:multiLevelType w:val="multilevel"/>
    <w:tmpl w:val="D8B2A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6600598F"/>
    <w:multiLevelType w:val="hybridMultilevel"/>
    <w:tmpl w:val="1AA8F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8862309"/>
    <w:multiLevelType w:val="hybridMultilevel"/>
    <w:tmpl w:val="B0F065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8AF622C"/>
    <w:multiLevelType w:val="hybridMultilevel"/>
    <w:tmpl w:val="3904B83C"/>
    <w:lvl w:ilvl="0" w:tplc="603424AE">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8D20F42"/>
    <w:multiLevelType w:val="hybridMultilevel"/>
    <w:tmpl w:val="F7EEF888"/>
    <w:lvl w:ilvl="0" w:tplc="1FD8107A">
      <w:start w:val="1"/>
      <w:numFmt w:val="bullet"/>
      <w:lvlText w:val=""/>
      <w:lvlJc w:val="left"/>
      <w:pPr>
        <w:ind w:left="720" w:hanging="360"/>
      </w:pPr>
      <w:rPr>
        <w:rFonts w:ascii="Symbol" w:hAnsi="Symbol" w:hint="default"/>
      </w:rPr>
    </w:lvl>
    <w:lvl w:ilvl="1" w:tplc="87AC61BA">
      <w:start w:val="1"/>
      <w:numFmt w:val="bullet"/>
      <w:lvlText w:val="o"/>
      <w:lvlJc w:val="left"/>
      <w:pPr>
        <w:ind w:left="1440" w:hanging="360"/>
      </w:pPr>
      <w:rPr>
        <w:rFonts w:ascii="Courier New" w:hAnsi="Courier New" w:hint="default"/>
      </w:rPr>
    </w:lvl>
    <w:lvl w:ilvl="2" w:tplc="A8508062">
      <w:start w:val="1"/>
      <w:numFmt w:val="bullet"/>
      <w:lvlText w:val=""/>
      <w:lvlJc w:val="left"/>
      <w:pPr>
        <w:ind w:left="2160" w:hanging="360"/>
      </w:pPr>
      <w:rPr>
        <w:rFonts w:ascii="Wingdings" w:hAnsi="Wingdings" w:hint="default"/>
      </w:rPr>
    </w:lvl>
    <w:lvl w:ilvl="3" w:tplc="B7CA3F30">
      <w:start w:val="1"/>
      <w:numFmt w:val="bullet"/>
      <w:lvlText w:val=""/>
      <w:lvlJc w:val="left"/>
      <w:pPr>
        <w:ind w:left="2880" w:hanging="360"/>
      </w:pPr>
      <w:rPr>
        <w:rFonts w:ascii="Symbol" w:hAnsi="Symbol" w:hint="default"/>
      </w:rPr>
    </w:lvl>
    <w:lvl w:ilvl="4" w:tplc="9C96A1FE">
      <w:start w:val="1"/>
      <w:numFmt w:val="bullet"/>
      <w:lvlText w:val="o"/>
      <w:lvlJc w:val="left"/>
      <w:pPr>
        <w:ind w:left="3600" w:hanging="360"/>
      </w:pPr>
      <w:rPr>
        <w:rFonts w:ascii="Courier New" w:hAnsi="Courier New" w:hint="default"/>
      </w:rPr>
    </w:lvl>
    <w:lvl w:ilvl="5" w:tplc="384655B2">
      <w:start w:val="1"/>
      <w:numFmt w:val="bullet"/>
      <w:lvlText w:val=""/>
      <w:lvlJc w:val="left"/>
      <w:pPr>
        <w:ind w:left="4320" w:hanging="360"/>
      </w:pPr>
      <w:rPr>
        <w:rFonts w:ascii="Wingdings" w:hAnsi="Wingdings" w:hint="default"/>
      </w:rPr>
    </w:lvl>
    <w:lvl w:ilvl="6" w:tplc="EA3CB278">
      <w:start w:val="1"/>
      <w:numFmt w:val="bullet"/>
      <w:lvlText w:val=""/>
      <w:lvlJc w:val="left"/>
      <w:pPr>
        <w:ind w:left="5040" w:hanging="360"/>
      </w:pPr>
      <w:rPr>
        <w:rFonts w:ascii="Symbol" w:hAnsi="Symbol" w:hint="default"/>
      </w:rPr>
    </w:lvl>
    <w:lvl w:ilvl="7" w:tplc="45EA8FFC">
      <w:start w:val="1"/>
      <w:numFmt w:val="bullet"/>
      <w:lvlText w:val="o"/>
      <w:lvlJc w:val="left"/>
      <w:pPr>
        <w:ind w:left="5760" w:hanging="360"/>
      </w:pPr>
      <w:rPr>
        <w:rFonts w:ascii="Courier New" w:hAnsi="Courier New" w:hint="default"/>
      </w:rPr>
    </w:lvl>
    <w:lvl w:ilvl="8" w:tplc="24287C14">
      <w:start w:val="1"/>
      <w:numFmt w:val="bullet"/>
      <w:lvlText w:val=""/>
      <w:lvlJc w:val="left"/>
      <w:pPr>
        <w:ind w:left="6480" w:hanging="360"/>
      </w:pPr>
      <w:rPr>
        <w:rFonts w:ascii="Wingdings" w:hAnsi="Wingdings" w:hint="default"/>
      </w:rPr>
    </w:lvl>
  </w:abstractNum>
  <w:abstractNum w:abstractNumId="61" w15:restartNumberingAfterBreak="0">
    <w:nsid w:val="6D634D60"/>
    <w:multiLevelType w:val="hybridMultilevel"/>
    <w:tmpl w:val="6BFCF9F2"/>
    <w:lvl w:ilvl="0" w:tplc="6B9A5878">
      <w:start w:val="1"/>
      <w:numFmt w:val="decimal"/>
      <w:lvlText w:val="%1."/>
      <w:lvlJc w:val="left"/>
      <w:pPr>
        <w:ind w:left="360" w:hanging="360"/>
      </w:pPr>
      <w:rPr>
        <w:rFonts w:ascii="Arial" w:hAnsi="Arial" w:cs="Arial"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E131303"/>
    <w:multiLevelType w:val="hybridMultilevel"/>
    <w:tmpl w:val="341A30B8"/>
    <w:lvl w:ilvl="0" w:tplc="4F4448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F281CB8"/>
    <w:multiLevelType w:val="hybridMultilevel"/>
    <w:tmpl w:val="DF567738"/>
    <w:lvl w:ilvl="0" w:tplc="F9329520">
      <w:start w:val="1"/>
      <w:numFmt w:val="decimal"/>
      <w:lvlText w:val="%1."/>
      <w:lvlJc w:val="left"/>
      <w:pPr>
        <w:ind w:left="360" w:hanging="360"/>
      </w:pPr>
      <w:rPr>
        <w:rFont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805347"/>
    <w:multiLevelType w:val="hybridMultilevel"/>
    <w:tmpl w:val="525AC380"/>
    <w:lvl w:ilvl="0" w:tplc="91529A5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080357B"/>
    <w:multiLevelType w:val="multilevel"/>
    <w:tmpl w:val="769E23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713C4F2C"/>
    <w:multiLevelType w:val="multilevel"/>
    <w:tmpl w:val="79DC8676"/>
    <w:lvl w:ilvl="0">
      <w:start w:val="1"/>
      <w:numFmt w:val="decimal"/>
      <w:lvlText w:val="%1."/>
      <w:lvlJc w:val="left"/>
      <w:pPr>
        <w:tabs>
          <w:tab w:val="num" w:pos="360"/>
        </w:tabs>
        <w:ind w:left="360" w:hanging="360"/>
      </w:pPr>
      <w:rPr>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15:restartNumberingAfterBreak="0">
    <w:nsid w:val="71C13CA0"/>
    <w:multiLevelType w:val="hybridMultilevel"/>
    <w:tmpl w:val="12245FD8"/>
    <w:lvl w:ilvl="0" w:tplc="0809000F">
      <w:start w:val="1"/>
      <w:numFmt w:val="decimal"/>
      <w:lvlText w:val="%1."/>
      <w:lvlJc w:val="left"/>
      <w:pPr>
        <w:ind w:left="360" w:hanging="360"/>
      </w:pPr>
    </w:lvl>
    <w:lvl w:ilvl="1" w:tplc="08090019">
      <w:start w:val="1"/>
      <w:numFmt w:val="lowerLetter"/>
      <w:lvlText w:val="%2."/>
      <w:lvlJc w:val="left"/>
      <w:pPr>
        <w:ind w:left="785"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407772F"/>
    <w:multiLevelType w:val="hybridMultilevel"/>
    <w:tmpl w:val="2E746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6167882"/>
    <w:multiLevelType w:val="hybridMultilevel"/>
    <w:tmpl w:val="D192637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74B438D"/>
    <w:multiLevelType w:val="hybridMultilevel"/>
    <w:tmpl w:val="3A9036BA"/>
    <w:lvl w:ilvl="0" w:tplc="8D7A1AEE">
      <w:start w:val="1"/>
      <w:numFmt w:val="decimal"/>
      <w:lvlText w:val="%1."/>
      <w:lvlJc w:val="left"/>
      <w:pPr>
        <w:tabs>
          <w:tab w:val="num" w:pos="360"/>
        </w:tabs>
        <w:ind w:left="360" w:hanging="360"/>
      </w:pPr>
    </w:lvl>
    <w:lvl w:ilvl="1" w:tplc="859ADB46" w:tentative="1">
      <w:start w:val="1"/>
      <w:numFmt w:val="decimal"/>
      <w:lvlText w:val="%2."/>
      <w:lvlJc w:val="left"/>
      <w:pPr>
        <w:tabs>
          <w:tab w:val="num" w:pos="1080"/>
        </w:tabs>
        <w:ind w:left="1080" w:hanging="360"/>
      </w:pPr>
    </w:lvl>
    <w:lvl w:ilvl="2" w:tplc="C80E5CF6" w:tentative="1">
      <w:start w:val="1"/>
      <w:numFmt w:val="decimal"/>
      <w:lvlText w:val="%3."/>
      <w:lvlJc w:val="left"/>
      <w:pPr>
        <w:tabs>
          <w:tab w:val="num" w:pos="1800"/>
        </w:tabs>
        <w:ind w:left="1800" w:hanging="360"/>
      </w:pPr>
    </w:lvl>
    <w:lvl w:ilvl="3" w:tplc="AC8E37A4" w:tentative="1">
      <w:start w:val="1"/>
      <w:numFmt w:val="decimal"/>
      <w:lvlText w:val="%4."/>
      <w:lvlJc w:val="left"/>
      <w:pPr>
        <w:tabs>
          <w:tab w:val="num" w:pos="2520"/>
        </w:tabs>
        <w:ind w:left="2520" w:hanging="360"/>
      </w:pPr>
    </w:lvl>
    <w:lvl w:ilvl="4" w:tplc="07D25CA6" w:tentative="1">
      <w:start w:val="1"/>
      <w:numFmt w:val="decimal"/>
      <w:lvlText w:val="%5."/>
      <w:lvlJc w:val="left"/>
      <w:pPr>
        <w:tabs>
          <w:tab w:val="num" w:pos="3240"/>
        </w:tabs>
        <w:ind w:left="3240" w:hanging="360"/>
      </w:pPr>
    </w:lvl>
    <w:lvl w:ilvl="5" w:tplc="BB3EC92E" w:tentative="1">
      <w:start w:val="1"/>
      <w:numFmt w:val="decimal"/>
      <w:lvlText w:val="%6."/>
      <w:lvlJc w:val="left"/>
      <w:pPr>
        <w:tabs>
          <w:tab w:val="num" w:pos="3960"/>
        </w:tabs>
        <w:ind w:left="3960" w:hanging="360"/>
      </w:pPr>
    </w:lvl>
    <w:lvl w:ilvl="6" w:tplc="6194F158" w:tentative="1">
      <w:start w:val="1"/>
      <w:numFmt w:val="decimal"/>
      <w:lvlText w:val="%7."/>
      <w:lvlJc w:val="left"/>
      <w:pPr>
        <w:tabs>
          <w:tab w:val="num" w:pos="4680"/>
        </w:tabs>
        <w:ind w:left="4680" w:hanging="360"/>
      </w:pPr>
    </w:lvl>
    <w:lvl w:ilvl="7" w:tplc="3FB21EDC" w:tentative="1">
      <w:start w:val="1"/>
      <w:numFmt w:val="decimal"/>
      <w:lvlText w:val="%8."/>
      <w:lvlJc w:val="left"/>
      <w:pPr>
        <w:tabs>
          <w:tab w:val="num" w:pos="5400"/>
        </w:tabs>
        <w:ind w:left="5400" w:hanging="360"/>
      </w:pPr>
    </w:lvl>
    <w:lvl w:ilvl="8" w:tplc="345C3A94" w:tentative="1">
      <w:start w:val="1"/>
      <w:numFmt w:val="decimal"/>
      <w:lvlText w:val="%9."/>
      <w:lvlJc w:val="left"/>
      <w:pPr>
        <w:tabs>
          <w:tab w:val="num" w:pos="6120"/>
        </w:tabs>
        <w:ind w:left="6120" w:hanging="360"/>
      </w:pPr>
    </w:lvl>
  </w:abstractNum>
  <w:abstractNum w:abstractNumId="71" w15:restartNumberingAfterBreak="0">
    <w:nsid w:val="79712F82"/>
    <w:multiLevelType w:val="hybridMultilevel"/>
    <w:tmpl w:val="80165DCC"/>
    <w:lvl w:ilvl="0" w:tplc="E93EA3E8">
      <w:start w:val="1"/>
      <w:numFmt w:val="decimal"/>
      <w:lvlText w:val="%1."/>
      <w:lvlJc w:val="left"/>
      <w:pPr>
        <w:tabs>
          <w:tab w:val="num" w:pos="360"/>
        </w:tabs>
        <w:ind w:left="360" w:hanging="360"/>
      </w:pPr>
    </w:lvl>
    <w:lvl w:ilvl="1" w:tplc="9A0AF604" w:tentative="1">
      <w:start w:val="1"/>
      <w:numFmt w:val="decimal"/>
      <w:lvlText w:val="%2."/>
      <w:lvlJc w:val="left"/>
      <w:pPr>
        <w:tabs>
          <w:tab w:val="num" w:pos="1080"/>
        </w:tabs>
        <w:ind w:left="1080" w:hanging="360"/>
      </w:pPr>
    </w:lvl>
    <w:lvl w:ilvl="2" w:tplc="AD8EADC8" w:tentative="1">
      <w:start w:val="1"/>
      <w:numFmt w:val="decimal"/>
      <w:lvlText w:val="%3."/>
      <w:lvlJc w:val="left"/>
      <w:pPr>
        <w:tabs>
          <w:tab w:val="num" w:pos="1800"/>
        </w:tabs>
        <w:ind w:left="1800" w:hanging="360"/>
      </w:pPr>
    </w:lvl>
    <w:lvl w:ilvl="3" w:tplc="5060FC16" w:tentative="1">
      <w:start w:val="1"/>
      <w:numFmt w:val="decimal"/>
      <w:lvlText w:val="%4."/>
      <w:lvlJc w:val="left"/>
      <w:pPr>
        <w:tabs>
          <w:tab w:val="num" w:pos="2520"/>
        </w:tabs>
        <w:ind w:left="2520" w:hanging="360"/>
      </w:pPr>
    </w:lvl>
    <w:lvl w:ilvl="4" w:tplc="93B61A5E" w:tentative="1">
      <w:start w:val="1"/>
      <w:numFmt w:val="decimal"/>
      <w:lvlText w:val="%5."/>
      <w:lvlJc w:val="left"/>
      <w:pPr>
        <w:tabs>
          <w:tab w:val="num" w:pos="3240"/>
        </w:tabs>
        <w:ind w:left="3240" w:hanging="360"/>
      </w:pPr>
    </w:lvl>
    <w:lvl w:ilvl="5" w:tplc="E862BCB2" w:tentative="1">
      <w:start w:val="1"/>
      <w:numFmt w:val="decimal"/>
      <w:lvlText w:val="%6."/>
      <w:lvlJc w:val="left"/>
      <w:pPr>
        <w:tabs>
          <w:tab w:val="num" w:pos="3960"/>
        </w:tabs>
        <w:ind w:left="3960" w:hanging="360"/>
      </w:pPr>
    </w:lvl>
    <w:lvl w:ilvl="6" w:tplc="B35A2BF8" w:tentative="1">
      <w:start w:val="1"/>
      <w:numFmt w:val="decimal"/>
      <w:lvlText w:val="%7."/>
      <w:lvlJc w:val="left"/>
      <w:pPr>
        <w:tabs>
          <w:tab w:val="num" w:pos="4680"/>
        </w:tabs>
        <w:ind w:left="4680" w:hanging="360"/>
      </w:pPr>
    </w:lvl>
    <w:lvl w:ilvl="7" w:tplc="20060D20" w:tentative="1">
      <w:start w:val="1"/>
      <w:numFmt w:val="decimal"/>
      <w:lvlText w:val="%8."/>
      <w:lvlJc w:val="left"/>
      <w:pPr>
        <w:tabs>
          <w:tab w:val="num" w:pos="5400"/>
        </w:tabs>
        <w:ind w:left="5400" w:hanging="360"/>
      </w:pPr>
    </w:lvl>
    <w:lvl w:ilvl="8" w:tplc="C7244E70" w:tentative="1">
      <w:start w:val="1"/>
      <w:numFmt w:val="decimal"/>
      <w:lvlText w:val="%9."/>
      <w:lvlJc w:val="left"/>
      <w:pPr>
        <w:tabs>
          <w:tab w:val="num" w:pos="6120"/>
        </w:tabs>
        <w:ind w:left="6120" w:hanging="360"/>
      </w:pPr>
    </w:lvl>
  </w:abstractNum>
  <w:abstractNum w:abstractNumId="72" w15:restartNumberingAfterBreak="0">
    <w:nsid w:val="7AEE4C4A"/>
    <w:multiLevelType w:val="hybridMultilevel"/>
    <w:tmpl w:val="80165DCC"/>
    <w:lvl w:ilvl="0" w:tplc="38D810BA">
      <w:start w:val="1"/>
      <w:numFmt w:val="decimal"/>
      <w:lvlText w:val="%1."/>
      <w:lvlJc w:val="left"/>
      <w:pPr>
        <w:tabs>
          <w:tab w:val="num" w:pos="360"/>
        </w:tabs>
        <w:ind w:left="360" w:hanging="360"/>
      </w:pPr>
    </w:lvl>
    <w:lvl w:ilvl="1" w:tplc="F83225A0" w:tentative="1">
      <w:start w:val="1"/>
      <w:numFmt w:val="decimal"/>
      <w:lvlText w:val="%2."/>
      <w:lvlJc w:val="left"/>
      <w:pPr>
        <w:tabs>
          <w:tab w:val="num" w:pos="1080"/>
        </w:tabs>
        <w:ind w:left="1080" w:hanging="360"/>
      </w:pPr>
    </w:lvl>
    <w:lvl w:ilvl="2" w:tplc="B5C496E4" w:tentative="1">
      <w:start w:val="1"/>
      <w:numFmt w:val="decimal"/>
      <w:lvlText w:val="%3."/>
      <w:lvlJc w:val="left"/>
      <w:pPr>
        <w:tabs>
          <w:tab w:val="num" w:pos="1800"/>
        </w:tabs>
        <w:ind w:left="1800" w:hanging="360"/>
      </w:pPr>
    </w:lvl>
    <w:lvl w:ilvl="3" w:tplc="2D0C690E" w:tentative="1">
      <w:start w:val="1"/>
      <w:numFmt w:val="decimal"/>
      <w:lvlText w:val="%4."/>
      <w:lvlJc w:val="left"/>
      <w:pPr>
        <w:tabs>
          <w:tab w:val="num" w:pos="2520"/>
        </w:tabs>
        <w:ind w:left="2520" w:hanging="360"/>
      </w:pPr>
    </w:lvl>
    <w:lvl w:ilvl="4" w:tplc="DA347CB8" w:tentative="1">
      <w:start w:val="1"/>
      <w:numFmt w:val="decimal"/>
      <w:lvlText w:val="%5."/>
      <w:lvlJc w:val="left"/>
      <w:pPr>
        <w:tabs>
          <w:tab w:val="num" w:pos="3240"/>
        </w:tabs>
        <w:ind w:left="3240" w:hanging="360"/>
      </w:pPr>
    </w:lvl>
    <w:lvl w:ilvl="5" w:tplc="1A905F48" w:tentative="1">
      <w:start w:val="1"/>
      <w:numFmt w:val="decimal"/>
      <w:lvlText w:val="%6."/>
      <w:lvlJc w:val="left"/>
      <w:pPr>
        <w:tabs>
          <w:tab w:val="num" w:pos="3960"/>
        </w:tabs>
        <w:ind w:left="3960" w:hanging="360"/>
      </w:pPr>
    </w:lvl>
    <w:lvl w:ilvl="6" w:tplc="CEC26554" w:tentative="1">
      <w:start w:val="1"/>
      <w:numFmt w:val="decimal"/>
      <w:lvlText w:val="%7."/>
      <w:lvlJc w:val="left"/>
      <w:pPr>
        <w:tabs>
          <w:tab w:val="num" w:pos="4680"/>
        </w:tabs>
        <w:ind w:left="4680" w:hanging="360"/>
      </w:pPr>
    </w:lvl>
    <w:lvl w:ilvl="7" w:tplc="DDB2AF2A" w:tentative="1">
      <w:start w:val="1"/>
      <w:numFmt w:val="decimal"/>
      <w:lvlText w:val="%8."/>
      <w:lvlJc w:val="left"/>
      <w:pPr>
        <w:tabs>
          <w:tab w:val="num" w:pos="5400"/>
        </w:tabs>
        <w:ind w:left="5400" w:hanging="360"/>
      </w:pPr>
    </w:lvl>
    <w:lvl w:ilvl="8" w:tplc="7D303942" w:tentative="1">
      <w:start w:val="1"/>
      <w:numFmt w:val="decimal"/>
      <w:lvlText w:val="%9."/>
      <w:lvlJc w:val="left"/>
      <w:pPr>
        <w:tabs>
          <w:tab w:val="num" w:pos="6120"/>
        </w:tabs>
        <w:ind w:left="6120" w:hanging="360"/>
      </w:pPr>
    </w:lvl>
  </w:abstractNum>
  <w:abstractNum w:abstractNumId="73" w15:restartNumberingAfterBreak="0">
    <w:nsid w:val="7E6421B6"/>
    <w:multiLevelType w:val="hybridMultilevel"/>
    <w:tmpl w:val="19A2D92A"/>
    <w:lvl w:ilvl="0" w:tplc="4F44489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EEB51A1"/>
    <w:multiLevelType w:val="hybridMultilevel"/>
    <w:tmpl w:val="8A820C7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0"/>
  </w:num>
  <w:num w:numId="2">
    <w:abstractNumId w:val="34"/>
  </w:num>
  <w:num w:numId="3">
    <w:abstractNumId w:val="34"/>
    <w:lvlOverride w:ilvl="0">
      <w:startOverride w:val="1"/>
    </w:lvlOverride>
  </w:num>
  <w:num w:numId="4">
    <w:abstractNumId w:val="25"/>
  </w:num>
  <w:num w:numId="5">
    <w:abstractNumId w:val="53"/>
  </w:num>
  <w:num w:numId="6">
    <w:abstractNumId w:val="47"/>
  </w:num>
  <w:num w:numId="7">
    <w:abstractNumId w:val="27"/>
  </w:num>
  <w:num w:numId="8">
    <w:abstractNumId w:val="38"/>
  </w:num>
  <w:num w:numId="9">
    <w:abstractNumId w:val="45"/>
  </w:num>
  <w:num w:numId="10">
    <w:abstractNumId w:val="31"/>
  </w:num>
  <w:num w:numId="11">
    <w:abstractNumId w:val="33"/>
  </w:num>
  <w:num w:numId="12">
    <w:abstractNumId w:val="55"/>
  </w:num>
  <w:num w:numId="13">
    <w:abstractNumId w:val="19"/>
  </w:num>
  <w:num w:numId="14">
    <w:abstractNumId w:val="74"/>
  </w:num>
  <w:num w:numId="15">
    <w:abstractNumId w:val="2"/>
  </w:num>
  <w:num w:numId="16">
    <w:abstractNumId w:val="12"/>
  </w:num>
  <w:num w:numId="17">
    <w:abstractNumId w:val="15"/>
  </w:num>
  <w:num w:numId="18">
    <w:abstractNumId w:val="48"/>
  </w:num>
  <w:num w:numId="19">
    <w:abstractNumId w:val="24"/>
  </w:num>
  <w:num w:numId="20">
    <w:abstractNumId w:val="35"/>
  </w:num>
  <w:num w:numId="21">
    <w:abstractNumId w:val="9"/>
  </w:num>
  <w:num w:numId="22">
    <w:abstractNumId w:val="20"/>
  </w:num>
  <w:num w:numId="23">
    <w:abstractNumId w:val="28"/>
  </w:num>
  <w:num w:numId="24">
    <w:abstractNumId w:val="59"/>
  </w:num>
  <w:num w:numId="25">
    <w:abstractNumId w:val="10"/>
  </w:num>
  <w:num w:numId="26">
    <w:abstractNumId w:val="62"/>
  </w:num>
  <w:num w:numId="27">
    <w:abstractNumId w:val="41"/>
  </w:num>
  <w:num w:numId="28">
    <w:abstractNumId w:val="73"/>
  </w:num>
  <w:num w:numId="29">
    <w:abstractNumId w:val="63"/>
  </w:num>
  <w:num w:numId="30">
    <w:abstractNumId w:val="64"/>
  </w:num>
  <w:num w:numId="31">
    <w:abstractNumId w:val="0"/>
  </w:num>
  <w:num w:numId="32">
    <w:abstractNumId w:val="57"/>
  </w:num>
  <w:num w:numId="33">
    <w:abstractNumId w:val="68"/>
  </w:num>
  <w:num w:numId="34">
    <w:abstractNumId w:val="42"/>
  </w:num>
  <w:num w:numId="35">
    <w:abstractNumId w:val="17"/>
  </w:num>
  <w:num w:numId="36">
    <w:abstractNumId w:val="7"/>
  </w:num>
  <w:num w:numId="37">
    <w:abstractNumId w:val="23"/>
  </w:num>
  <w:num w:numId="38">
    <w:abstractNumId w:val="52"/>
  </w:num>
  <w:num w:numId="39">
    <w:abstractNumId w:val="58"/>
  </w:num>
  <w:num w:numId="40">
    <w:abstractNumId w:val="67"/>
  </w:num>
  <w:num w:numId="41">
    <w:abstractNumId w:val="3"/>
  </w:num>
  <w:num w:numId="42">
    <w:abstractNumId w:val="21"/>
  </w:num>
  <w:num w:numId="43">
    <w:abstractNumId w:val="43"/>
  </w:num>
  <w:num w:numId="44">
    <w:abstractNumId w:val="4"/>
  </w:num>
  <w:num w:numId="45">
    <w:abstractNumId w:val="22"/>
  </w:num>
  <w:num w:numId="46">
    <w:abstractNumId w:val="65"/>
  </w:num>
  <w:num w:numId="47">
    <w:abstractNumId w:val="54"/>
  </w:num>
  <w:num w:numId="48">
    <w:abstractNumId w:val="29"/>
  </w:num>
  <w:num w:numId="49">
    <w:abstractNumId w:val="14"/>
  </w:num>
  <w:num w:numId="50">
    <w:abstractNumId w:val="39"/>
  </w:num>
  <w:num w:numId="51">
    <w:abstractNumId w:val="69"/>
  </w:num>
  <w:num w:numId="52">
    <w:abstractNumId w:val="70"/>
  </w:num>
  <w:num w:numId="53">
    <w:abstractNumId w:val="56"/>
  </w:num>
  <w:num w:numId="54">
    <w:abstractNumId w:val="44"/>
  </w:num>
  <w:num w:numId="55">
    <w:abstractNumId w:val="71"/>
  </w:num>
  <w:num w:numId="56">
    <w:abstractNumId w:val="46"/>
  </w:num>
  <w:num w:numId="57">
    <w:abstractNumId w:val="72"/>
  </w:num>
  <w:num w:numId="58">
    <w:abstractNumId w:val="49"/>
  </w:num>
  <w:num w:numId="59">
    <w:abstractNumId w:val="37"/>
  </w:num>
  <w:num w:numId="60">
    <w:abstractNumId w:val="40"/>
  </w:num>
  <w:num w:numId="61">
    <w:abstractNumId w:val="6"/>
  </w:num>
  <w:num w:numId="62">
    <w:abstractNumId w:val="66"/>
  </w:num>
  <w:num w:numId="63">
    <w:abstractNumId w:val="1"/>
  </w:num>
  <w:num w:numId="64">
    <w:abstractNumId w:val="16"/>
  </w:num>
  <w:num w:numId="65">
    <w:abstractNumId w:val="30"/>
  </w:num>
  <w:num w:numId="66">
    <w:abstractNumId w:val="32"/>
  </w:num>
  <w:num w:numId="67">
    <w:abstractNumId w:val="26"/>
  </w:num>
  <w:num w:numId="68">
    <w:abstractNumId w:val="50"/>
  </w:num>
  <w:num w:numId="69">
    <w:abstractNumId w:val="8"/>
  </w:num>
  <w:num w:numId="70">
    <w:abstractNumId w:val="5"/>
  </w:num>
  <w:num w:numId="71">
    <w:abstractNumId w:val="11"/>
  </w:num>
  <w:num w:numId="72">
    <w:abstractNumId w:val="51"/>
  </w:num>
  <w:num w:numId="73">
    <w:abstractNumId w:val="36"/>
  </w:num>
  <w:num w:numId="74">
    <w:abstractNumId w:val="61"/>
  </w:num>
  <w:num w:numId="75">
    <w:abstractNumId w:val="13"/>
  </w:num>
  <w:num w:numId="76">
    <w:abstractNumId w:val="18"/>
  </w:num>
  <w:num w:numId="77">
    <w:abstractNumId w:val="34"/>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rQwNzOzNDE1NjRV0lEKTi0uzszPAykwqgUAkVqHfSwAAAA="/>
  </w:docVars>
  <w:rsids>
    <w:rsidRoot w:val="00062C18"/>
    <w:rsid w:val="000048FA"/>
    <w:rsid w:val="00006F5B"/>
    <w:rsid w:val="00007E4E"/>
    <w:rsid w:val="00007E7A"/>
    <w:rsid w:val="0001737C"/>
    <w:rsid w:val="000224CB"/>
    <w:rsid w:val="00041E65"/>
    <w:rsid w:val="000509CC"/>
    <w:rsid w:val="00062C18"/>
    <w:rsid w:val="00070690"/>
    <w:rsid w:val="00071752"/>
    <w:rsid w:val="0007504D"/>
    <w:rsid w:val="0007688B"/>
    <w:rsid w:val="00077D4A"/>
    <w:rsid w:val="00087E47"/>
    <w:rsid w:val="0009630C"/>
    <w:rsid w:val="000A5D32"/>
    <w:rsid w:val="000A6559"/>
    <w:rsid w:val="000A7B1E"/>
    <w:rsid w:val="000B1D0B"/>
    <w:rsid w:val="000B1E38"/>
    <w:rsid w:val="000B3588"/>
    <w:rsid w:val="000B3D11"/>
    <w:rsid w:val="000C4A77"/>
    <w:rsid w:val="000D3436"/>
    <w:rsid w:val="000E02FE"/>
    <w:rsid w:val="000F39A5"/>
    <w:rsid w:val="000F3CA8"/>
    <w:rsid w:val="00102B40"/>
    <w:rsid w:val="0011078A"/>
    <w:rsid w:val="00113772"/>
    <w:rsid w:val="00113B6D"/>
    <w:rsid w:val="00115F6E"/>
    <w:rsid w:val="00116AE7"/>
    <w:rsid w:val="001310C2"/>
    <w:rsid w:val="0013405F"/>
    <w:rsid w:val="00137122"/>
    <w:rsid w:val="001440B5"/>
    <w:rsid w:val="001450C1"/>
    <w:rsid w:val="001645EA"/>
    <w:rsid w:val="00167716"/>
    <w:rsid w:val="00183F67"/>
    <w:rsid w:val="00191120"/>
    <w:rsid w:val="001952E3"/>
    <w:rsid w:val="0019723D"/>
    <w:rsid w:val="001A18A0"/>
    <w:rsid w:val="001A40D1"/>
    <w:rsid w:val="001A5F3E"/>
    <w:rsid w:val="001A681B"/>
    <w:rsid w:val="001B2CAF"/>
    <w:rsid w:val="001B4409"/>
    <w:rsid w:val="001C4A04"/>
    <w:rsid w:val="001C5C7E"/>
    <w:rsid w:val="001C64A8"/>
    <w:rsid w:val="001E1F04"/>
    <w:rsid w:val="00201C08"/>
    <w:rsid w:val="00201DCF"/>
    <w:rsid w:val="002067D6"/>
    <w:rsid w:val="0021444F"/>
    <w:rsid w:val="00224FE2"/>
    <w:rsid w:val="0023233B"/>
    <w:rsid w:val="0023257F"/>
    <w:rsid w:val="00234541"/>
    <w:rsid w:val="0023750D"/>
    <w:rsid w:val="00242434"/>
    <w:rsid w:val="0024411B"/>
    <w:rsid w:val="00246AFF"/>
    <w:rsid w:val="00251153"/>
    <w:rsid w:val="00253704"/>
    <w:rsid w:val="002540B2"/>
    <w:rsid w:val="00254ACC"/>
    <w:rsid w:val="002562FE"/>
    <w:rsid w:val="002567CD"/>
    <w:rsid w:val="00260338"/>
    <w:rsid w:val="00260743"/>
    <w:rsid w:val="002648A4"/>
    <w:rsid w:val="00270FDA"/>
    <w:rsid w:val="00273058"/>
    <w:rsid w:val="00274F58"/>
    <w:rsid w:val="0028483B"/>
    <w:rsid w:val="002940D0"/>
    <w:rsid w:val="00296A1C"/>
    <w:rsid w:val="00296CC4"/>
    <w:rsid w:val="00297083"/>
    <w:rsid w:val="002A0A41"/>
    <w:rsid w:val="002A66B7"/>
    <w:rsid w:val="002B3559"/>
    <w:rsid w:val="002B5AFF"/>
    <w:rsid w:val="002C028F"/>
    <w:rsid w:val="002C10D4"/>
    <w:rsid w:val="002C696D"/>
    <w:rsid w:val="002D1825"/>
    <w:rsid w:val="002D5653"/>
    <w:rsid w:val="002E6919"/>
    <w:rsid w:val="002F0FD6"/>
    <w:rsid w:val="002F1C66"/>
    <w:rsid w:val="002F234C"/>
    <w:rsid w:val="002F5C2D"/>
    <w:rsid w:val="00300156"/>
    <w:rsid w:val="003144FC"/>
    <w:rsid w:val="00315319"/>
    <w:rsid w:val="00316D10"/>
    <w:rsid w:val="00326DBE"/>
    <w:rsid w:val="00332334"/>
    <w:rsid w:val="00344A49"/>
    <w:rsid w:val="00351098"/>
    <w:rsid w:val="003539E4"/>
    <w:rsid w:val="0036177A"/>
    <w:rsid w:val="003649B7"/>
    <w:rsid w:val="00365413"/>
    <w:rsid w:val="00366EF8"/>
    <w:rsid w:val="00372B3A"/>
    <w:rsid w:val="00375814"/>
    <w:rsid w:val="00375D1D"/>
    <w:rsid w:val="003809FE"/>
    <w:rsid w:val="00381578"/>
    <w:rsid w:val="003827ED"/>
    <w:rsid w:val="003839CD"/>
    <w:rsid w:val="003946FC"/>
    <w:rsid w:val="00394B01"/>
    <w:rsid w:val="00394EEA"/>
    <w:rsid w:val="00395323"/>
    <w:rsid w:val="003A05EB"/>
    <w:rsid w:val="003B3DB2"/>
    <w:rsid w:val="003B3E99"/>
    <w:rsid w:val="003B4608"/>
    <w:rsid w:val="003B474E"/>
    <w:rsid w:val="003B7687"/>
    <w:rsid w:val="003B78D0"/>
    <w:rsid w:val="003C4E27"/>
    <w:rsid w:val="003C5408"/>
    <w:rsid w:val="003D199E"/>
    <w:rsid w:val="003E1E62"/>
    <w:rsid w:val="003F0796"/>
    <w:rsid w:val="0041599F"/>
    <w:rsid w:val="00415DDA"/>
    <w:rsid w:val="0041610D"/>
    <w:rsid w:val="00422E91"/>
    <w:rsid w:val="00430907"/>
    <w:rsid w:val="00431F7F"/>
    <w:rsid w:val="00432A82"/>
    <w:rsid w:val="00444904"/>
    <w:rsid w:val="00447CB7"/>
    <w:rsid w:val="00452979"/>
    <w:rsid w:val="00453A4A"/>
    <w:rsid w:val="00462C34"/>
    <w:rsid w:val="00472595"/>
    <w:rsid w:val="004756A1"/>
    <w:rsid w:val="0048671B"/>
    <w:rsid w:val="00492659"/>
    <w:rsid w:val="00494D75"/>
    <w:rsid w:val="0049691F"/>
    <w:rsid w:val="004A69EA"/>
    <w:rsid w:val="004A6EC4"/>
    <w:rsid w:val="004B654C"/>
    <w:rsid w:val="004C2378"/>
    <w:rsid w:val="004C39F9"/>
    <w:rsid w:val="004C42EC"/>
    <w:rsid w:val="004C488F"/>
    <w:rsid w:val="004C545C"/>
    <w:rsid w:val="004C6F9D"/>
    <w:rsid w:val="004E6E28"/>
    <w:rsid w:val="004F0CA9"/>
    <w:rsid w:val="00500204"/>
    <w:rsid w:val="0050295A"/>
    <w:rsid w:val="00506C75"/>
    <w:rsid w:val="00514630"/>
    <w:rsid w:val="00515CDF"/>
    <w:rsid w:val="005261CE"/>
    <w:rsid w:val="00527B42"/>
    <w:rsid w:val="005365B6"/>
    <w:rsid w:val="005426B2"/>
    <w:rsid w:val="0054442F"/>
    <w:rsid w:val="0054698D"/>
    <w:rsid w:val="00552D49"/>
    <w:rsid w:val="00554CD3"/>
    <w:rsid w:val="005573B8"/>
    <w:rsid w:val="00561B81"/>
    <w:rsid w:val="00562867"/>
    <w:rsid w:val="00564797"/>
    <w:rsid w:val="00571AA6"/>
    <w:rsid w:val="00572523"/>
    <w:rsid w:val="00574DC5"/>
    <w:rsid w:val="00584B33"/>
    <w:rsid w:val="00587903"/>
    <w:rsid w:val="00590769"/>
    <w:rsid w:val="00591944"/>
    <w:rsid w:val="005A350B"/>
    <w:rsid w:val="005A55FD"/>
    <w:rsid w:val="005A608A"/>
    <w:rsid w:val="005A7DA7"/>
    <w:rsid w:val="005B087F"/>
    <w:rsid w:val="005B1BAD"/>
    <w:rsid w:val="005B2230"/>
    <w:rsid w:val="005B676F"/>
    <w:rsid w:val="005C0290"/>
    <w:rsid w:val="005C740B"/>
    <w:rsid w:val="005D5267"/>
    <w:rsid w:val="005D57F5"/>
    <w:rsid w:val="005E0DF8"/>
    <w:rsid w:val="005E515C"/>
    <w:rsid w:val="005E7B73"/>
    <w:rsid w:val="005F107E"/>
    <w:rsid w:val="005F1BE3"/>
    <w:rsid w:val="006103FC"/>
    <w:rsid w:val="00610F00"/>
    <w:rsid w:val="006155C3"/>
    <w:rsid w:val="00617799"/>
    <w:rsid w:val="00621FFF"/>
    <w:rsid w:val="00635754"/>
    <w:rsid w:val="006466CE"/>
    <w:rsid w:val="00651ED3"/>
    <w:rsid w:val="00666FD2"/>
    <w:rsid w:val="00680FC6"/>
    <w:rsid w:val="006A07C4"/>
    <w:rsid w:val="006A16CF"/>
    <w:rsid w:val="006A32C2"/>
    <w:rsid w:val="006B614F"/>
    <w:rsid w:val="006D075E"/>
    <w:rsid w:val="006D1E93"/>
    <w:rsid w:val="006D487E"/>
    <w:rsid w:val="006D4FA3"/>
    <w:rsid w:val="006E001A"/>
    <w:rsid w:val="006E1371"/>
    <w:rsid w:val="006E16D6"/>
    <w:rsid w:val="006E3C19"/>
    <w:rsid w:val="006E544F"/>
    <w:rsid w:val="006E6E4E"/>
    <w:rsid w:val="006E7700"/>
    <w:rsid w:val="006E7B3B"/>
    <w:rsid w:val="006F45DF"/>
    <w:rsid w:val="006F55BD"/>
    <w:rsid w:val="006F5D0C"/>
    <w:rsid w:val="006F6813"/>
    <w:rsid w:val="007002BC"/>
    <w:rsid w:val="00700DC7"/>
    <w:rsid w:val="007215F3"/>
    <w:rsid w:val="007227CE"/>
    <w:rsid w:val="00723AE7"/>
    <w:rsid w:val="007242CF"/>
    <w:rsid w:val="007334A4"/>
    <w:rsid w:val="007341E8"/>
    <w:rsid w:val="007420CE"/>
    <w:rsid w:val="0074315B"/>
    <w:rsid w:val="00744B39"/>
    <w:rsid w:val="00744E17"/>
    <w:rsid w:val="00746E42"/>
    <w:rsid w:val="007509C0"/>
    <w:rsid w:val="0075174D"/>
    <w:rsid w:val="007538D8"/>
    <w:rsid w:val="00753D56"/>
    <w:rsid w:val="0076559B"/>
    <w:rsid w:val="007668A8"/>
    <w:rsid w:val="00780E21"/>
    <w:rsid w:val="007850BB"/>
    <w:rsid w:val="007855D7"/>
    <w:rsid w:val="00787887"/>
    <w:rsid w:val="00790840"/>
    <w:rsid w:val="00796C6C"/>
    <w:rsid w:val="007A1E04"/>
    <w:rsid w:val="007A308E"/>
    <w:rsid w:val="007A3366"/>
    <w:rsid w:val="007A51B5"/>
    <w:rsid w:val="007A6D69"/>
    <w:rsid w:val="007B2CCA"/>
    <w:rsid w:val="007B344A"/>
    <w:rsid w:val="007C0FA6"/>
    <w:rsid w:val="007C3F23"/>
    <w:rsid w:val="007D0509"/>
    <w:rsid w:val="007D740D"/>
    <w:rsid w:val="007E2620"/>
    <w:rsid w:val="007E3854"/>
    <w:rsid w:val="007F3364"/>
    <w:rsid w:val="007F58EC"/>
    <w:rsid w:val="0080721C"/>
    <w:rsid w:val="008127AD"/>
    <w:rsid w:val="00813B68"/>
    <w:rsid w:val="00815D69"/>
    <w:rsid w:val="00823DE5"/>
    <w:rsid w:val="00830FAD"/>
    <w:rsid w:val="00833B10"/>
    <w:rsid w:val="00836C02"/>
    <w:rsid w:val="00842710"/>
    <w:rsid w:val="00850818"/>
    <w:rsid w:val="008553C1"/>
    <w:rsid w:val="00856C6D"/>
    <w:rsid w:val="0086028E"/>
    <w:rsid w:val="00865E70"/>
    <w:rsid w:val="00873279"/>
    <w:rsid w:val="008765FC"/>
    <w:rsid w:val="00877660"/>
    <w:rsid w:val="008873D6"/>
    <w:rsid w:val="008876F3"/>
    <w:rsid w:val="00890669"/>
    <w:rsid w:val="00893A51"/>
    <w:rsid w:val="00896781"/>
    <w:rsid w:val="00897185"/>
    <w:rsid w:val="008A5BCD"/>
    <w:rsid w:val="008B33FE"/>
    <w:rsid w:val="008B3517"/>
    <w:rsid w:val="008B7F53"/>
    <w:rsid w:val="008C077E"/>
    <w:rsid w:val="008C2D6A"/>
    <w:rsid w:val="008D0878"/>
    <w:rsid w:val="008E040F"/>
    <w:rsid w:val="008E50E2"/>
    <w:rsid w:val="008F54F8"/>
    <w:rsid w:val="008F5F99"/>
    <w:rsid w:val="00900B0D"/>
    <w:rsid w:val="0090281A"/>
    <w:rsid w:val="009119C3"/>
    <w:rsid w:val="00915CC5"/>
    <w:rsid w:val="009172A4"/>
    <w:rsid w:val="0092445A"/>
    <w:rsid w:val="00924576"/>
    <w:rsid w:val="009356E0"/>
    <w:rsid w:val="009415CC"/>
    <w:rsid w:val="009420A7"/>
    <w:rsid w:val="00951907"/>
    <w:rsid w:val="00951B2C"/>
    <w:rsid w:val="00971857"/>
    <w:rsid w:val="00972CCD"/>
    <w:rsid w:val="00976A5E"/>
    <w:rsid w:val="009776FE"/>
    <w:rsid w:val="0098613F"/>
    <w:rsid w:val="009876DD"/>
    <w:rsid w:val="009936A4"/>
    <w:rsid w:val="009968C4"/>
    <w:rsid w:val="00996D04"/>
    <w:rsid w:val="009A1077"/>
    <w:rsid w:val="009A3B49"/>
    <w:rsid w:val="009A52A6"/>
    <w:rsid w:val="009C2DD7"/>
    <w:rsid w:val="009C5C5B"/>
    <w:rsid w:val="009C7F9F"/>
    <w:rsid w:val="009C7FD4"/>
    <w:rsid w:val="009E4A90"/>
    <w:rsid w:val="009E6A66"/>
    <w:rsid w:val="00A067B5"/>
    <w:rsid w:val="00A1236E"/>
    <w:rsid w:val="00A16E80"/>
    <w:rsid w:val="00A16F27"/>
    <w:rsid w:val="00A21FE0"/>
    <w:rsid w:val="00A2543F"/>
    <w:rsid w:val="00A32AC9"/>
    <w:rsid w:val="00A33511"/>
    <w:rsid w:val="00A34E07"/>
    <w:rsid w:val="00A4085A"/>
    <w:rsid w:val="00A42292"/>
    <w:rsid w:val="00A502E0"/>
    <w:rsid w:val="00A50A8E"/>
    <w:rsid w:val="00A56DFC"/>
    <w:rsid w:val="00A57572"/>
    <w:rsid w:val="00A60245"/>
    <w:rsid w:val="00A672B3"/>
    <w:rsid w:val="00A67A17"/>
    <w:rsid w:val="00A7136F"/>
    <w:rsid w:val="00A749F7"/>
    <w:rsid w:val="00A86504"/>
    <w:rsid w:val="00A90996"/>
    <w:rsid w:val="00A9444F"/>
    <w:rsid w:val="00A96FEB"/>
    <w:rsid w:val="00A97219"/>
    <w:rsid w:val="00AA0F1A"/>
    <w:rsid w:val="00AA53BC"/>
    <w:rsid w:val="00AA6E21"/>
    <w:rsid w:val="00AD14E2"/>
    <w:rsid w:val="00AD31E9"/>
    <w:rsid w:val="00AD324C"/>
    <w:rsid w:val="00AD3CBD"/>
    <w:rsid w:val="00AD7330"/>
    <w:rsid w:val="00AE0106"/>
    <w:rsid w:val="00AE2FA8"/>
    <w:rsid w:val="00AE45B1"/>
    <w:rsid w:val="00AF3D88"/>
    <w:rsid w:val="00AF417C"/>
    <w:rsid w:val="00B04095"/>
    <w:rsid w:val="00B04198"/>
    <w:rsid w:val="00B05046"/>
    <w:rsid w:val="00B06ACB"/>
    <w:rsid w:val="00B1436C"/>
    <w:rsid w:val="00B20959"/>
    <w:rsid w:val="00B23177"/>
    <w:rsid w:val="00B24189"/>
    <w:rsid w:val="00B3481E"/>
    <w:rsid w:val="00B376CF"/>
    <w:rsid w:val="00B408C2"/>
    <w:rsid w:val="00B4306D"/>
    <w:rsid w:val="00B50973"/>
    <w:rsid w:val="00B52B61"/>
    <w:rsid w:val="00B53E05"/>
    <w:rsid w:val="00B61F38"/>
    <w:rsid w:val="00B7405A"/>
    <w:rsid w:val="00B75DF8"/>
    <w:rsid w:val="00B80890"/>
    <w:rsid w:val="00B83394"/>
    <w:rsid w:val="00B87889"/>
    <w:rsid w:val="00B93147"/>
    <w:rsid w:val="00B9626B"/>
    <w:rsid w:val="00B968EC"/>
    <w:rsid w:val="00BA2BCA"/>
    <w:rsid w:val="00BB00E5"/>
    <w:rsid w:val="00BC1A41"/>
    <w:rsid w:val="00BC2699"/>
    <w:rsid w:val="00BC55AE"/>
    <w:rsid w:val="00BC70B9"/>
    <w:rsid w:val="00BD3BCF"/>
    <w:rsid w:val="00BD4841"/>
    <w:rsid w:val="00BD4FA2"/>
    <w:rsid w:val="00BE7883"/>
    <w:rsid w:val="00BF1520"/>
    <w:rsid w:val="00BF236D"/>
    <w:rsid w:val="00BF47EE"/>
    <w:rsid w:val="00BF4F88"/>
    <w:rsid w:val="00BF5C35"/>
    <w:rsid w:val="00C07A59"/>
    <w:rsid w:val="00C157FE"/>
    <w:rsid w:val="00C204E6"/>
    <w:rsid w:val="00C22EF4"/>
    <w:rsid w:val="00C265A2"/>
    <w:rsid w:val="00C323CC"/>
    <w:rsid w:val="00C3245F"/>
    <w:rsid w:val="00C45996"/>
    <w:rsid w:val="00C45EDB"/>
    <w:rsid w:val="00C477E1"/>
    <w:rsid w:val="00C63915"/>
    <w:rsid w:val="00C70A51"/>
    <w:rsid w:val="00C72BAB"/>
    <w:rsid w:val="00C77422"/>
    <w:rsid w:val="00C8314F"/>
    <w:rsid w:val="00C84C11"/>
    <w:rsid w:val="00C86926"/>
    <w:rsid w:val="00C910C3"/>
    <w:rsid w:val="00C968BA"/>
    <w:rsid w:val="00C96AD7"/>
    <w:rsid w:val="00C975F9"/>
    <w:rsid w:val="00CA158A"/>
    <w:rsid w:val="00CA3EED"/>
    <w:rsid w:val="00CA6BC5"/>
    <w:rsid w:val="00CB4BC0"/>
    <w:rsid w:val="00CB5ACA"/>
    <w:rsid w:val="00CC0E9C"/>
    <w:rsid w:val="00CC436E"/>
    <w:rsid w:val="00CC4859"/>
    <w:rsid w:val="00CC52CA"/>
    <w:rsid w:val="00CE0591"/>
    <w:rsid w:val="00CE0E19"/>
    <w:rsid w:val="00CE2D15"/>
    <w:rsid w:val="00CE4C2A"/>
    <w:rsid w:val="00CF09A2"/>
    <w:rsid w:val="00CF39AF"/>
    <w:rsid w:val="00CF5B69"/>
    <w:rsid w:val="00CF6449"/>
    <w:rsid w:val="00CF6C90"/>
    <w:rsid w:val="00D1220F"/>
    <w:rsid w:val="00D2797D"/>
    <w:rsid w:val="00D51572"/>
    <w:rsid w:val="00D60BE8"/>
    <w:rsid w:val="00D60F12"/>
    <w:rsid w:val="00D623E0"/>
    <w:rsid w:val="00D6247C"/>
    <w:rsid w:val="00D643BA"/>
    <w:rsid w:val="00D65249"/>
    <w:rsid w:val="00D67C91"/>
    <w:rsid w:val="00D73A41"/>
    <w:rsid w:val="00D80641"/>
    <w:rsid w:val="00D815A3"/>
    <w:rsid w:val="00D8281B"/>
    <w:rsid w:val="00D82AD2"/>
    <w:rsid w:val="00D917F2"/>
    <w:rsid w:val="00D92266"/>
    <w:rsid w:val="00DA6758"/>
    <w:rsid w:val="00DB04BE"/>
    <w:rsid w:val="00DC054D"/>
    <w:rsid w:val="00DC1465"/>
    <w:rsid w:val="00DC558F"/>
    <w:rsid w:val="00DD41FA"/>
    <w:rsid w:val="00DD7897"/>
    <w:rsid w:val="00DE0365"/>
    <w:rsid w:val="00DE52F2"/>
    <w:rsid w:val="00DE6BE6"/>
    <w:rsid w:val="00DF2BF7"/>
    <w:rsid w:val="00DF473D"/>
    <w:rsid w:val="00E008D5"/>
    <w:rsid w:val="00E00F73"/>
    <w:rsid w:val="00E047D2"/>
    <w:rsid w:val="00E04BA8"/>
    <w:rsid w:val="00E16FE2"/>
    <w:rsid w:val="00E215B6"/>
    <w:rsid w:val="00E252A8"/>
    <w:rsid w:val="00E258EA"/>
    <w:rsid w:val="00E34F48"/>
    <w:rsid w:val="00E3680B"/>
    <w:rsid w:val="00E442BE"/>
    <w:rsid w:val="00E4633C"/>
    <w:rsid w:val="00E46FF8"/>
    <w:rsid w:val="00E50E91"/>
    <w:rsid w:val="00E51639"/>
    <w:rsid w:val="00E75F9E"/>
    <w:rsid w:val="00E76C0E"/>
    <w:rsid w:val="00E77765"/>
    <w:rsid w:val="00E817AD"/>
    <w:rsid w:val="00E81E40"/>
    <w:rsid w:val="00E83A9C"/>
    <w:rsid w:val="00E84B18"/>
    <w:rsid w:val="00E930D1"/>
    <w:rsid w:val="00EA2142"/>
    <w:rsid w:val="00EA2F04"/>
    <w:rsid w:val="00EA54CC"/>
    <w:rsid w:val="00EB3B99"/>
    <w:rsid w:val="00EB53A4"/>
    <w:rsid w:val="00EC1ED7"/>
    <w:rsid w:val="00EC365A"/>
    <w:rsid w:val="00EC3ADB"/>
    <w:rsid w:val="00EC6412"/>
    <w:rsid w:val="00ED2358"/>
    <w:rsid w:val="00ED3B20"/>
    <w:rsid w:val="00ED4D0B"/>
    <w:rsid w:val="00ED545F"/>
    <w:rsid w:val="00EE13B8"/>
    <w:rsid w:val="00EE2775"/>
    <w:rsid w:val="00EE455A"/>
    <w:rsid w:val="00EE714C"/>
    <w:rsid w:val="00EF05FB"/>
    <w:rsid w:val="00EF4B3E"/>
    <w:rsid w:val="00EF7445"/>
    <w:rsid w:val="00EF7AA5"/>
    <w:rsid w:val="00F004AE"/>
    <w:rsid w:val="00F00AB0"/>
    <w:rsid w:val="00F026ED"/>
    <w:rsid w:val="00F0594F"/>
    <w:rsid w:val="00F10ABA"/>
    <w:rsid w:val="00F173F5"/>
    <w:rsid w:val="00F17BD4"/>
    <w:rsid w:val="00F214D4"/>
    <w:rsid w:val="00F23F9A"/>
    <w:rsid w:val="00F278E2"/>
    <w:rsid w:val="00F32272"/>
    <w:rsid w:val="00F32B48"/>
    <w:rsid w:val="00F33553"/>
    <w:rsid w:val="00F37EF4"/>
    <w:rsid w:val="00F46031"/>
    <w:rsid w:val="00F475CF"/>
    <w:rsid w:val="00F47CEB"/>
    <w:rsid w:val="00F51FA3"/>
    <w:rsid w:val="00F61235"/>
    <w:rsid w:val="00F6288C"/>
    <w:rsid w:val="00F74E39"/>
    <w:rsid w:val="00F76F75"/>
    <w:rsid w:val="00F77546"/>
    <w:rsid w:val="00F809F5"/>
    <w:rsid w:val="00F857BD"/>
    <w:rsid w:val="00F96D5D"/>
    <w:rsid w:val="00FA1BE4"/>
    <w:rsid w:val="00FA4973"/>
    <w:rsid w:val="00FA598D"/>
    <w:rsid w:val="00FA6835"/>
    <w:rsid w:val="00FB5FC3"/>
    <w:rsid w:val="00FB63E4"/>
    <w:rsid w:val="00FB7A0F"/>
    <w:rsid w:val="00FB7AE2"/>
    <w:rsid w:val="00FC0A3F"/>
    <w:rsid w:val="00FC1431"/>
    <w:rsid w:val="00FC3539"/>
    <w:rsid w:val="00FC5BDE"/>
    <w:rsid w:val="00FE01FD"/>
    <w:rsid w:val="00FE41D1"/>
    <w:rsid w:val="00FE648D"/>
    <w:rsid w:val="00FF035B"/>
    <w:rsid w:val="00FF151B"/>
    <w:rsid w:val="00FF3695"/>
    <w:rsid w:val="00FF4AC4"/>
    <w:rsid w:val="00FF7E37"/>
    <w:rsid w:val="010AA78E"/>
    <w:rsid w:val="01105A9D"/>
    <w:rsid w:val="0126A1B9"/>
    <w:rsid w:val="0128C731"/>
    <w:rsid w:val="0137A4E3"/>
    <w:rsid w:val="0157B52A"/>
    <w:rsid w:val="01708199"/>
    <w:rsid w:val="01C475B5"/>
    <w:rsid w:val="0231B1EC"/>
    <w:rsid w:val="02759C74"/>
    <w:rsid w:val="02D7B884"/>
    <w:rsid w:val="02ECE7D6"/>
    <w:rsid w:val="02F843CC"/>
    <w:rsid w:val="03302010"/>
    <w:rsid w:val="03431387"/>
    <w:rsid w:val="037E368B"/>
    <w:rsid w:val="038940F4"/>
    <w:rsid w:val="039475A9"/>
    <w:rsid w:val="03D3E450"/>
    <w:rsid w:val="03EA0CA9"/>
    <w:rsid w:val="04030E1F"/>
    <w:rsid w:val="041E0681"/>
    <w:rsid w:val="042C6FB7"/>
    <w:rsid w:val="04451572"/>
    <w:rsid w:val="047388E5"/>
    <w:rsid w:val="047901ED"/>
    <w:rsid w:val="049B3861"/>
    <w:rsid w:val="04A1C93F"/>
    <w:rsid w:val="04A939C7"/>
    <w:rsid w:val="04C8438C"/>
    <w:rsid w:val="04C8911D"/>
    <w:rsid w:val="050BD586"/>
    <w:rsid w:val="0567F1EE"/>
    <w:rsid w:val="056DC8F9"/>
    <w:rsid w:val="0585B623"/>
    <w:rsid w:val="0586D5A6"/>
    <w:rsid w:val="059E00AB"/>
    <w:rsid w:val="05B190F8"/>
    <w:rsid w:val="05D6C87D"/>
    <w:rsid w:val="060C8FFD"/>
    <w:rsid w:val="062B169B"/>
    <w:rsid w:val="062BA52A"/>
    <w:rsid w:val="0671CBC8"/>
    <w:rsid w:val="06C53606"/>
    <w:rsid w:val="075B7C5C"/>
    <w:rsid w:val="079F8D14"/>
    <w:rsid w:val="0802CAA9"/>
    <w:rsid w:val="08104516"/>
    <w:rsid w:val="08142928"/>
    <w:rsid w:val="0830854D"/>
    <w:rsid w:val="0853CE8D"/>
    <w:rsid w:val="08B892D4"/>
    <w:rsid w:val="08FA0D6F"/>
    <w:rsid w:val="09222164"/>
    <w:rsid w:val="0989AE9D"/>
    <w:rsid w:val="09D0F208"/>
    <w:rsid w:val="09DE9BB1"/>
    <w:rsid w:val="09E1B1D1"/>
    <w:rsid w:val="09FAB3E5"/>
    <w:rsid w:val="0A148413"/>
    <w:rsid w:val="0A7D2DA9"/>
    <w:rsid w:val="0ABD38AB"/>
    <w:rsid w:val="0ABDF1C5"/>
    <w:rsid w:val="0AC696D1"/>
    <w:rsid w:val="0B48882E"/>
    <w:rsid w:val="0B659E82"/>
    <w:rsid w:val="0BBF8B26"/>
    <w:rsid w:val="0BE0974D"/>
    <w:rsid w:val="0C0446C9"/>
    <w:rsid w:val="0C167282"/>
    <w:rsid w:val="0C355C5B"/>
    <w:rsid w:val="0C708DF1"/>
    <w:rsid w:val="0C9260ED"/>
    <w:rsid w:val="0CED8590"/>
    <w:rsid w:val="0D070479"/>
    <w:rsid w:val="0D57710E"/>
    <w:rsid w:val="0D6E59F8"/>
    <w:rsid w:val="0D751AD5"/>
    <w:rsid w:val="0D8C6C33"/>
    <w:rsid w:val="0DB20FC1"/>
    <w:rsid w:val="0DFE2BBF"/>
    <w:rsid w:val="0E0C048D"/>
    <w:rsid w:val="0E1D0347"/>
    <w:rsid w:val="0E4A431E"/>
    <w:rsid w:val="0E612100"/>
    <w:rsid w:val="0E91D556"/>
    <w:rsid w:val="0F02792A"/>
    <w:rsid w:val="0F133E36"/>
    <w:rsid w:val="0F299AC0"/>
    <w:rsid w:val="0F60A3D3"/>
    <w:rsid w:val="0FA71D20"/>
    <w:rsid w:val="0FAF0F4F"/>
    <w:rsid w:val="0FCCC8AC"/>
    <w:rsid w:val="1032EED7"/>
    <w:rsid w:val="1045089B"/>
    <w:rsid w:val="109DE00A"/>
    <w:rsid w:val="10B01468"/>
    <w:rsid w:val="10CF3601"/>
    <w:rsid w:val="110BC813"/>
    <w:rsid w:val="110C30C9"/>
    <w:rsid w:val="11114E30"/>
    <w:rsid w:val="11BE29FC"/>
    <w:rsid w:val="123253DB"/>
    <w:rsid w:val="127BF58D"/>
    <w:rsid w:val="127FB01E"/>
    <w:rsid w:val="128C0DF8"/>
    <w:rsid w:val="12CA1226"/>
    <w:rsid w:val="12CC4348"/>
    <w:rsid w:val="12E68DAB"/>
    <w:rsid w:val="13062DAF"/>
    <w:rsid w:val="130B970A"/>
    <w:rsid w:val="13132016"/>
    <w:rsid w:val="1375BB10"/>
    <w:rsid w:val="137DFFE8"/>
    <w:rsid w:val="140503CF"/>
    <w:rsid w:val="14B875B0"/>
    <w:rsid w:val="14BBBA3A"/>
    <w:rsid w:val="14C2DE0C"/>
    <w:rsid w:val="152BAD30"/>
    <w:rsid w:val="1574FB65"/>
    <w:rsid w:val="157895EC"/>
    <w:rsid w:val="157B1A28"/>
    <w:rsid w:val="15960704"/>
    <w:rsid w:val="165D96B4"/>
    <w:rsid w:val="1667897C"/>
    <w:rsid w:val="16CDC7A7"/>
    <w:rsid w:val="16DAAA7D"/>
    <w:rsid w:val="170B62FF"/>
    <w:rsid w:val="173120B7"/>
    <w:rsid w:val="1773B893"/>
    <w:rsid w:val="1780F75B"/>
    <w:rsid w:val="17A8DED0"/>
    <w:rsid w:val="17C97494"/>
    <w:rsid w:val="17D1712B"/>
    <w:rsid w:val="183912F7"/>
    <w:rsid w:val="184D88E0"/>
    <w:rsid w:val="1854A6D1"/>
    <w:rsid w:val="186C92E9"/>
    <w:rsid w:val="18A31409"/>
    <w:rsid w:val="1946A76F"/>
    <w:rsid w:val="196FC227"/>
    <w:rsid w:val="1973BB00"/>
    <w:rsid w:val="1983FD44"/>
    <w:rsid w:val="1995AE6D"/>
    <w:rsid w:val="19C87A38"/>
    <w:rsid w:val="19DC227C"/>
    <w:rsid w:val="1A11BCE5"/>
    <w:rsid w:val="1A2C0821"/>
    <w:rsid w:val="1A550EAA"/>
    <w:rsid w:val="1A5A89FD"/>
    <w:rsid w:val="1A607127"/>
    <w:rsid w:val="1A919D89"/>
    <w:rsid w:val="1AAAA0F3"/>
    <w:rsid w:val="1AAB5955"/>
    <w:rsid w:val="1ABAA30C"/>
    <w:rsid w:val="1ACCD851"/>
    <w:rsid w:val="1AE1135E"/>
    <w:rsid w:val="1B05A085"/>
    <w:rsid w:val="1B10C388"/>
    <w:rsid w:val="1B12E642"/>
    <w:rsid w:val="1B19ED51"/>
    <w:rsid w:val="1B352F9D"/>
    <w:rsid w:val="1B6C8E25"/>
    <w:rsid w:val="1B929196"/>
    <w:rsid w:val="1BE6D652"/>
    <w:rsid w:val="1BF7DB28"/>
    <w:rsid w:val="1C44DA77"/>
    <w:rsid w:val="1C49C5AF"/>
    <w:rsid w:val="1C4CC3D6"/>
    <w:rsid w:val="1C9CAC1A"/>
    <w:rsid w:val="1CD65447"/>
    <w:rsid w:val="1CD6A381"/>
    <w:rsid w:val="1D1226BD"/>
    <w:rsid w:val="1D2785C8"/>
    <w:rsid w:val="1D32A7F5"/>
    <w:rsid w:val="1D808C66"/>
    <w:rsid w:val="1D8CAF6C"/>
    <w:rsid w:val="1DABDAB4"/>
    <w:rsid w:val="1DB23D66"/>
    <w:rsid w:val="1DBD1E0E"/>
    <w:rsid w:val="1DC76F3D"/>
    <w:rsid w:val="1DF7C96C"/>
    <w:rsid w:val="1E1F167C"/>
    <w:rsid w:val="1E456FD2"/>
    <w:rsid w:val="1E4BA900"/>
    <w:rsid w:val="1E6B2DD0"/>
    <w:rsid w:val="1E7EF85D"/>
    <w:rsid w:val="1EF232AA"/>
    <w:rsid w:val="1F0B298B"/>
    <w:rsid w:val="1F5D1DBC"/>
    <w:rsid w:val="1F736F12"/>
    <w:rsid w:val="1F8C0940"/>
    <w:rsid w:val="1FA58159"/>
    <w:rsid w:val="1FC8BEBE"/>
    <w:rsid w:val="1FCEBA66"/>
    <w:rsid w:val="1FD3DBEF"/>
    <w:rsid w:val="2001C315"/>
    <w:rsid w:val="200BD8F7"/>
    <w:rsid w:val="200D0EC5"/>
    <w:rsid w:val="20545913"/>
    <w:rsid w:val="2074F37F"/>
    <w:rsid w:val="20812C86"/>
    <w:rsid w:val="20B7DE48"/>
    <w:rsid w:val="20B97376"/>
    <w:rsid w:val="20CB5156"/>
    <w:rsid w:val="20E10C7D"/>
    <w:rsid w:val="20EBBA66"/>
    <w:rsid w:val="214D72A3"/>
    <w:rsid w:val="21678BEE"/>
    <w:rsid w:val="2185DF55"/>
    <w:rsid w:val="21A24DF8"/>
    <w:rsid w:val="21A29129"/>
    <w:rsid w:val="21A599E5"/>
    <w:rsid w:val="21D65498"/>
    <w:rsid w:val="21FF57F2"/>
    <w:rsid w:val="222EC7D9"/>
    <w:rsid w:val="2241CA8D"/>
    <w:rsid w:val="227D53DC"/>
    <w:rsid w:val="22ABDA38"/>
    <w:rsid w:val="22B18B4F"/>
    <w:rsid w:val="22B35A8D"/>
    <w:rsid w:val="22BFE8E7"/>
    <w:rsid w:val="22C3E391"/>
    <w:rsid w:val="22C54B56"/>
    <w:rsid w:val="22C6127A"/>
    <w:rsid w:val="22E3D462"/>
    <w:rsid w:val="230F48BA"/>
    <w:rsid w:val="23265D66"/>
    <w:rsid w:val="236785BF"/>
    <w:rsid w:val="236F80DA"/>
    <w:rsid w:val="237B92CD"/>
    <w:rsid w:val="23B79B43"/>
    <w:rsid w:val="23E7552C"/>
    <w:rsid w:val="23E79863"/>
    <w:rsid w:val="240F9B81"/>
    <w:rsid w:val="24125A39"/>
    <w:rsid w:val="242AACB0"/>
    <w:rsid w:val="244C6ADE"/>
    <w:rsid w:val="245F7A63"/>
    <w:rsid w:val="24DEC6C1"/>
    <w:rsid w:val="24F0C7EC"/>
    <w:rsid w:val="24F2057D"/>
    <w:rsid w:val="255062E5"/>
    <w:rsid w:val="25D6F589"/>
    <w:rsid w:val="25D77F98"/>
    <w:rsid w:val="260C6E3F"/>
    <w:rsid w:val="26163144"/>
    <w:rsid w:val="2689ABFA"/>
    <w:rsid w:val="26FA07D8"/>
    <w:rsid w:val="272EEC6E"/>
    <w:rsid w:val="27D594D1"/>
    <w:rsid w:val="284B3DEF"/>
    <w:rsid w:val="2867D140"/>
    <w:rsid w:val="288C767A"/>
    <w:rsid w:val="28A47E44"/>
    <w:rsid w:val="28AE1491"/>
    <w:rsid w:val="28E9F46D"/>
    <w:rsid w:val="28ED4363"/>
    <w:rsid w:val="29058DC7"/>
    <w:rsid w:val="29267F4B"/>
    <w:rsid w:val="292A41FE"/>
    <w:rsid w:val="292AA7FA"/>
    <w:rsid w:val="296DE0A1"/>
    <w:rsid w:val="298EBC7E"/>
    <w:rsid w:val="29D2763D"/>
    <w:rsid w:val="2A02E34D"/>
    <w:rsid w:val="2A0AABAB"/>
    <w:rsid w:val="2A6232EC"/>
    <w:rsid w:val="2A63CDBA"/>
    <w:rsid w:val="2AB7FC02"/>
    <w:rsid w:val="2AD3DD44"/>
    <w:rsid w:val="2AE58FD8"/>
    <w:rsid w:val="2AF92A45"/>
    <w:rsid w:val="2B325A68"/>
    <w:rsid w:val="2B627A2F"/>
    <w:rsid w:val="2B6FC52F"/>
    <w:rsid w:val="2B83E1EB"/>
    <w:rsid w:val="2BEF621C"/>
    <w:rsid w:val="2C00905A"/>
    <w:rsid w:val="2C1E5A1E"/>
    <w:rsid w:val="2C961D9D"/>
    <w:rsid w:val="2CCB6CA6"/>
    <w:rsid w:val="2CFE2E92"/>
    <w:rsid w:val="2D1EAAB1"/>
    <w:rsid w:val="2D29F9E9"/>
    <w:rsid w:val="2D3F4710"/>
    <w:rsid w:val="2D47E810"/>
    <w:rsid w:val="2D8A5E9C"/>
    <w:rsid w:val="2D8D6A7A"/>
    <w:rsid w:val="2DAAC0BC"/>
    <w:rsid w:val="2DB858E0"/>
    <w:rsid w:val="2DD284F4"/>
    <w:rsid w:val="2DDB3C6A"/>
    <w:rsid w:val="2E544531"/>
    <w:rsid w:val="2E7E7838"/>
    <w:rsid w:val="2F18D6FA"/>
    <w:rsid w:val="2F264973"/>
    <w:rsid w:val="2F7980DC"/>
    <w:rsid w:val="2F8C71A5"/>
    <w:rsid w:val="2F9A62E8"/>
    <w:rsid w:val="2FB514B1"/>
    <w:rsid w:val="3035442F"/>
    <w:rsid w:val="303B99EF"/>
    <w:rsid w:val="3044E83B"/>
    <w:rsid w:val="3057012A"/>
    <w:rsid w:val="3073A97E"/>
    <w:rsid w:val="30848255"/>
    <w:rsid w:val="30854102"/>
    <w:rsid w:val="3114BEAA"/>
    <w:rsid w:val="31437341"/>
    <w:rsid w:val="31987E80"/>
    <w:rsid w:val="31A7AEDD"/>
    <w:rsid w:val="31AA473B"/>
    <w:rsid w:val="31E8DC01"/>
    <w:rsid w:val="3200BE60"/>
    <w:rsid w:val="320DF532"/>
    <w:rsid w:val="327D16FF"/>
    <w:rsid w:val="32A12046"/>
    <w:rsid w:val="32A7577F"/>
    <w:rsid w:val="32D38142"/>
    <w:rsid w:val="32D38E11"/>
    <w:rsid w:val="33036E57"/>
    <w:rsid w:val="334EAE1C"/>
    <w:rsid w:val="3359CC10"/>
    <w:rsid w:val="33623454"/>
    <w:rsid w:val="3375CCDF"/>
    <w:rsid w:val="33909D87"/>
    <w:rsid w:val="33A93079"/>
    <w:rsid w:val="33B16FA7"/>
    <w:rsid w:val="33F84D03"/>
    <w:rsid w:val="3419CD9E"/>
    <w:rsid w:val="34446866"/>
    <w:rsid w:val="3451FFF9"/>
    <w:rsid w:val="348A99BF"/>
    <w:rsid w:val="34A431CE"/>
    <w:rsid w:val="34D16F64"/>
    <w:rsid w:val="350ECDC7"/>
    <w:rsid w:val="35A57528"/>
    <w:rsid w:val="35DEF841"/>
    <w:rsid w:val="36594214"/>
    <w:rsid w:val="36C97971"/>
    <w:rsid w:val="36CB8ABD"/>
    <w:rsid w:val="36D4FA44"/>
    <w:rsid w:val="36E70D68"/>
    <w:rsid w:val="371B2463"/>
    <w:rsid w:val="3721D19D"/>
    <w:rsid w:val="373B3B11"/>
    <w:rsid w:val="374B024E"/>
    <w:rsid w:val="38EC1B1A"/>
    <w:rsid w:val="3913859F"/>
    <w:rsid w:val="3914427D"/>
    <w:rsid w:val="39174CC5"/>
    <w:rsid w:val="399CD495"/>
    <w:rsid w:val="39D5206D"/>
    <w:rsid w:val="39E7EDCD"/>
    <w:rsid w:val="39FBE2AB"/>
    <w:rsid w:val="3A233305"/>
    <w:rsid w:val="3A36F2F6"/>
    <w:rsid w:val="3ACED3D1"/>
    <w:rsid w:val="3AEF0959"/>
    <w:rsid w:val="3AF8ED48"/>
    <w:rsid w:val="3B4027E8"/>
    <w:rsid w:val="3C13D6A7"/>
    <w:rsid w:val="3C2331F9"/>
    <w:rsid w:val="3C3C53FA"/>
    <w:rsid w:val="3C3EF72C"/>
    <w:rsid w:val="3C4D0F7D"/>
    <w:rsid w:val="3C75E146"/>
    <w:rsid w:val="3C8B3810"/>
    <w:rsid w:val="3CA4589D"/>
    <w:rsid w:val="3CA5688F"/>
    <w:rsid w:val="3CB062C9"/>
    <w:rsid w:val="3CBF991C"/>
    <w:rsid w:val="3CC39406"/>
    <w:rsid w:val="3CCD7AEF"/>
    <w:rsid w:val="3CE8D59A"/>
    <w:rsid w:val="3D39CE4D"/>
    <w:rsid w:val="3D436E24"/>
    <w:rsid w:val="3D9E2728"/>
    <w:rsid w:val="3DA46003"/>
    <w:rsid w:val="3DB0BDB8"/>
    <w:rsid w:val="3DBE704B"/>
    <w:rsid w:val="3DC56506"/>
    <w:rsid w:val="3DDBB9B0"/>
    <w:rsid w:val="3E166BAA"/>
    <w:rsid w:val="3E6F0E5F"/>
    <w:rsid w:val="3E90B523"/>
    <w:rsid w:val="3EAFCBEA"/>
    <w:rsid w:val="3EB7BC99"/>
    <w:rsid w:val="3ECEC760"/>
    <w:rsid w:val="3ED9874A"/>
    <w:rsid w:val="3EFE1A16"/>
    <w:rsid w:val="3EFE2F33"/>
    <w:rsid w:val="3F34F9EE"/>
    <w:rsid w:val="3F76677B"/>
    <w:rsid w:val="3F98E8BC"/>
    <w:rsid w:val="3F9FECBD"/>
    <w:rsid w:val="3FAA3CA4"/>
    <w:rsid w:val="3FAA6D7A"/>
    <w:rsid w:val="3FB83278"/>
    <w:rsid w:val="3FEB163B"/>
    <w:rsid w:val="3FF9A266"/>
    <w:rsid w:val="400EFE1C"/>
    <w:rsid w:val="40748337"/>
    <w:rsid w:val="40EB63B6"/>
    <w:rsid w:val="40F897F9"/>
    <w:rsid w:val="4115ED7F"/>
    <w:rsid w:val="411B199E"/>
    <w:rsid w:val="4162E331"/>
    <w:rsid w:val="41AD6199"/>
    <w:rsid w:val="420F40D5"/>
    <w:rsid w:val="42164991"/>
    <w:rsid w:val="421B3A46"/>
    <w:rsid w:val="421C8E04"/>
    <w:rsid w:val="428155FC"/>
    <w:rsid w:val="43067AD0"/>
    <w:rsid w:val="4322DE61"/>
    <w:rsid w:val="435BA3EE"/>
    <w:rsid w:val="438DCD01"/>
    <w:rsid w:val="4394A5EB"/>
    <w:rsid w:val="43AC0846"/>
    <w:rsid w:val="4414C7CA"/>
    <w:rsid w:val="441C6628"/>
    <w:rsid w:val="444B3977"/>
    <w:rsid w:val="44517B3F"/>
    <w:rsid w:val="445E2A9E"/>
    <w:rsid w:val="44615EC3"/>
    <w:rsid w:val="446F8C02"/>
    <w:rsid w:val="44908767"/>
    <w:rsid w:val="450692BB"/>
    <w:rsid w:val="451E6756"/>
    <w:rsid w:val="45338C8D"/>
    <w:rsid w:val="453BB23A"/>
    <w:rsid w:val="45A24D01"/>
    <w:rsid w:val="45E316A2"/>
    <w:rsid w:val="45E7EE02"/>
    <w:rsid w:val="460D4C20"/>
    <w:rsid w:val="462F3DA0"/>
    <w:rsid w:val="46611E8D"/>
    <w:rsid w:val="467E64B2"/>
    <w:rsid w:val="467F394C"/>
    <w:rsid w:val="46F04543"/>
    <w:rsid w:val="470E5490"/>
    <w:rsid w:val="47364EF9"/>
    <w:rsid w:val="47EF068E"/>
    <w:rsid w:val="4854A1A3"/>
    <w:rsid w:val="48873D6A"/>
    <w:rsid w:val="48BDA41F"/>
    <w:rsid w:val="48D7E0B3"/>
    <w:rsid w:val="48E93B43"/>
    <w:rsid w:val="48F25321"/>
    <w:rsid w:val="48FA3340"/>
    <w:rsid w:val="4915FCE8"/>
    <w:rsid w:val="491F4B34"/>
    <w:rsid w:val="496D3CB1"/>
    <w:rsid w:val="496FF776"/>
    <w:rsid w:val="499960F1"/>
    <w:rsid w:val="49A9BC04"/>
    <w:rsid w:val="49C5EB99"/>
    <w:rsid w:val="49E73782"/>
    <w:rsid w:val="4A1CD477"/>
    <w:rsid w:val="4A37F646"/>
    <w:rsid w:val="4A3E5CBE"/>
    <w:rsid w:val="4A597480"/>
    <w:rsid w:val="4A98C0E2"/>
    <w:rsid w:val="4ABBD04F"/>
    <w:rsid w:val="4ACF48BC"/>
    <w:rsid w:val="4ADC32ED"/>
    <w:rsid w:val="4AE0531A"/>
    <w:rsid w:val="4B3C5352"/>
    <w:rsid w:val="4B4F123C"/>
    <w:rsid w:val="4B629799"/>
    <w:rsid w:val="4B6B1689"/>
    <w:rsid w:val="4B7B162D"/>
    <w:rsid w:val="4B81D4DE"/>
    <w:rsid w:val="4B9D0671"/>
    <w:rsid w:val="4BFF6911"/>
    <w:rsid w:val="4C2FC257"/>
    <w:rsid w:val="4C76535B"/>
    <w:rsid w:val="4CC44F3E"/>
    <w:rsid w:val="4D23AEB7"/>
    <w:rsid w:val="4D5310B9"/>
    <w:rsid w:val="4D625317"/>
    <w:rsid w:val="4D83E365"/>
    <w:rsid w:val="4D968B12"/>
    <w:rsid w:val="4DF866AA"/>
    <w:rsid w:val="4DFA8140"/>
    <w:rsid w:val="4EA2A1D3"/>
    <w:rsid w:val="4EA2FA23"/>
    <w:rsid w:val="4EC42497"/>
    <w:rsid w:val="4ED524E9"/>
    <w:rsid w:val="4EDD4CF4"/>
    <w:rsid w:val="4F0C1674"/>
    <w:rsid w:val="4F275698"/>
    <w:rsid w:val="4F287051"/>
    <w:rsid w:val="4F850595"/>
    <w:rsid w:val="4FE58FAC"/>
    <w:rsid w:val="506D1383"/>
    <w:rsid w:val="507F8E73"/>
    <w:rsid w:val="50821040"/>
    <w:rsid w:val="511CAA32"/>
    <w:rsid w:val="513C371F"/>
    <w:rsid w:val="517B663E"/>
    <w:rsid w:val="519A2010"/>
    <w:rsid w:val="51AAA701"/>
    <w:rsid w:val="5228D8AA"/>
    <w:rsid w:val="52715132"/>
    <w:rsid w:val="5286C6DA"/>
    <w:rsid w:val="52CC4A00"/>
    <w:rsid w:val="52CCAE48"/>
    <w:rsid w:val="52D14DB0"/>
    <w:rsid w:val="52F8A513"/>
    <w:rsid w:val="530A26AA"/>
    <w:rsid w:val="530FE9C6"/>
    <w:rsid w:val="5339CE08"/>
    <w:rsid w:val="539795BA"/>
    <w:rsid w:val="53B9F8CC"/>
    <w:rsid w:val="53E12CDD"/>
    <w:rsid w:val="5402AEDD"/>
    <w:rsid w:val="54234450"/>
    <w:rsid w:val="5433D169"/>
    <w:rsid w:val="5450C3F4"/>
    <w:rsid w:val="54681A61"/>
    <w:rsid w:val="5468C451"/>
    <w:rsid w:val="5472B3FD"/>
    <w:rsid w:val="547881AE"/>
    <w:rsid w:val="54B10EC2"/>
    <w:rsid w:val="54BB24F9"/>
    <w:rsid w:val="5511F8CF"/>
    <w:rsid w:val="5548BB2E"/>
    <w:rsid w:val="555C55E9"/>
    <w:rsid w:val="557CF091"/>
    <w:rsid w:val="55DF0C5F"/>
    <w:rsid w:val="561ED74D"/>
    <w:rsid w:val="56299A7F"/>
    <w:rsid w:val="5672ABC2"/>
    <w:rsid w:val="56731FA9"/>
    <w:rsid w:val="5693BDC0"/>
    <w:rsid w:val="56BFC20D"/>
    <w:rsid w:val="57137281"/>
    <w:rsid w:val="57F9E7FD"/>
    <w:rsid w:val="584BF26F"/>
    <w:rsid w:val="58A53782"/>
    <w:rsid w:val="58EC8AEC"/>
    <w:rsid w:val="59247A61"/>
    <w:rsid w:val="5934C52D"/>
    <w:rsid w:val="59506D6E"/>
    <w:rsid w:val="597C2EB3"/>
    <w:rsid w:val="598CE25C"/>
    <w:rsid w:val="59A3F100"/>
    <w:rsid w:val="59E6095E"/>
    <w:rsid w:val="59F99D72"/>
    <w:rsid w:val="5A23AAAE"/>
    <w:rsid w:val="5A2B3D19"/>
    <w:rsid w:val="5A303B90"/>
    <w:rsid w:val="5A3EB6A3"/>
    <w:rsid w:val="5AF26F0B"/>
    <w:rsid w:val="5BF9AF3C"/>
    <w:rsid w:val="5BFC52F6"/>
    <w:rsid w:val="5C11731D"/>
    <w:rsid w:val="5C1F41D6"/>
    <w:rsid w:val="5C5D4094"/>
    <w:rsid w:val="5C845FD9"/>
    <w:rsid w:val="5C907BD1"/>
    <w:rsid w:val="5CBDEC48"/>
    <w:rsid w:val="5CDAB672"/>
    <w:rsid w:val="5CDEA03D"/>
    <w:rsid w:val="5CE8C121"/>
    <w:rsid w:val="5CFD4A4F"/>
    <w:rsid w:val="5D3F63BD"/>
    <w:rsid w:val="5D4F5A73"/>
    <w:rsid w:val="5D5B7C66"/>
    <w:rsid w:val="5D5D0975"/>
    <w:rsid w:val="5DBE2A14"/>
    <w:rsid w:val="5DD0A111"/>
    <w:rsid w:val="5DD89E0E"/>
    <w:rsid w:val="5DEE72F4"/>
    <w:rsid w:val="5E211293"/>
    <w:rsid w:val="5E6EB927"/>
    <w:rsid w:val="5E835D18"/>
    <w:rsid w:val="5E8548B8"/>
    <w:rsid w:val="5EA79507"/>
    <w:rsid w:val="5EE1F3BB"/>
    <w:rsid w:val="5EF8D9D6"/>
    <w:rsid w:val="5EFAA293"/>
    <w:rsid w:val="5F85F1AE"/>
    <w:rsid w:val="5FF6F735"/>
    <w:rsid w:val="600B3627"/>
    <w:rsid w:val="600DA15B"/>
    <w:rsid w:val="609D07FE"/>
    <w:rsid w:val="61162E82"/>
    <w:rsid w:val="61654467"/>
    <w:rsid w:val="619EE0A9"/>
    <w:rsid w:val="61EE3FB6"/>
    <w:rsid w:val="61F87A6D"/>
    <w:rsid w:val="62307A98"/>
    <w:rsid w:val="62312C61"/>
    <w:rsid w:val="623E70B9"/>
    <w:rsid w:val="624F0F5E"/>
    <w:rsid w:val="62AA5DF2"/>
    <w:rsid w:val="62C914FA"/>
    <w:rsid w:val="62DA0208"/>
    <w:rsid w:val="62DED6FE"/>
    <w:rsid w:val="630712E4"/>
    <w:rsid w:val="6353FB1A"/>
    <w:rsid w:val="63AF01ED"/>
    <w:rsid w:val="63BC5E17"/>
    <w:rsid w:val="63C212CA"/>
    <w:rsid w:val="63F7E352"/>
    <w:rsid w:val="6400B1B4"/>
    <w:rsid w:val="640FC17C"/>
    <w:rsid w:val="647AC648"/>
    <w:rsid w:val="647D3E05"/>
    <w:rsid w:val="647DB3A9"/>
    <w:rsid w:val="64E1BC4B"/>
    <w:rsid w:val="64FA9D1E"/>
    <w:rsid w:val="6500C9FB"/>
    <w:rsid w:val="651B8932"/>
    <w:rsid w:val="652367F3"/>
    <w:rsid w:val="6583D1C2"/>
    <w:rsid w:val="65BDB3FD"/>
    <w:rsid w:val="65F309FD"/>
    <w:rsid w:val="6604FFC5"/>
    <w:rsid w:val="662D95DD"/>
    <w:rsid w:val="66516111"/>
    <w:rsid w:val="6692E05C"/>
    <w:rsid w:val="66A3E096"/>
    <w:rsid w:val="66D53523"/>
    <w:rsid w:val="66D8601B"/>
    <w:rsid w:val="67409D73"/>
    <w:rsid w:val="674D57BD"/>
    <w:rsid w:val="676361AA"/>
    <w:rsid w:val="676614BF"/>
    <w:rsid w:val="67925037"/>
    <w:rsid w:val="6795BB2D"/>
    <w:rsid w:val="67C1EDA2"/>
    <w:rsid w:val="67EA9579"/>
    <w:rsid w:val="67F0915C"/>
    <w:rsid w:val="682A6914"/>
    <w:rsid w:val="68A2BDAF"/>
    <w:rsid w:val="68B79530"/>
    <w:rsid w:val="6901E520"/>
    <w:rsid w:val="69506C4E"/>
    <w:rsid w:val="697D5390"/>
    <w:rsid w:val="69CF0385"/>
    <w:rsid w:val="6A0BC031"/>
    <w:rsid w:val="6A11D339"/>
    <w:rsid w:val="6A3DA5B3"/>
    <w:rsid w:val="6A57496B"/>
    <w:rsid w:val="6A819A19"/>
    <w:rsid w:val="6A914929"/>
    <w:rsid w:val="6A9FA179"/>
    <w:rsid w:val="6AD0001A"/>
    <w:rsid w:val="6AEC03BF"/>
    <w:rsid w:val="6AF99349"/>
    <w:rsid w:val="6B1C31E9"/>
    <w:rsid w:val="6B237751"/>
    <w:rsid w:val="6BE1C50C"/>
    <w:rsid w:val="6C4DFEC7"/>
    <w:rsid w:val="6C5E03E8"/>
    <w:rsid w:val="6D292893"/>
    <w:rsid w:val="6D734898"/>
    <w:rsid w:val="6DE8B2AE"/>
    <w:rsid w:val="6DECA6C6"/>
    <w:rsid w:val="6E05CCF2"/>
    <w:rsid w:val="6E123492"/>
    <w:rsid w:val="6E13B527"/>
    <w:rsid w:val="6E182AF7"/>
    <w:rsid w:val="6E6715C5"/>
    <w:rsid w:val="6EB38746"/>
    <w:rsid w:val="6EC73289"/>
    <w:rsid w:val="6EDBD971"/>
    <w:rsid w:val="6F08CB8B"/>
    <w:rsid w:val="6F5C6C92"/>
    <w:rsid w:val="6FA9A98F"/>
    <w:rsid w:val="6FB6DA9B"/>
    <w:rsid w:val="6FD9A4FF"/>
    <w:rsid w:val="6FDE5949"/>
    <w:rsid w:val="6FE82FFA"/>
    <w:rsid w:val="7002E626"/>
    <w:rsid w:val="700F2538"/>
    <w:rsid w:val="7015346C"/>
    <w:rsid w:val="7036E56C"/>
    <w:rsid w:val="706B04D4"/>
    <w:rsid w:val="707FAD0D"/>
    <w:rsid w:val="709746F9"/>
    <w:rsid w:val="709C6C06"/>
    <w:rsid w:val="70A7A6FA"/>
    <w:rsid w:val="70AAA3DC"/>
    <w:rsid w:val="70CDA438"/>
    <w:rsid w:val="7110A191"/>
    <w:rsid w:val="717B0D9C"/>
    <w:rsid w:val="718E7541"/>
    <w:rsid w:val="71A849EC"/>
    <w:rsid w:val="71C63F17"/>
    <w:rsid w:val="71DFA415"/>
    <w:rsid w:val="71EADC23"/>
    <w:rsid w:val="71FEB141"/>
    <w:rsid w:val="72819DA3"/>
    <w:rsid w:val="72A55B3A"/>
    <w:rsid w:val="72F22A69"/>
    <w:rsid w:val="73248558"/>
    <w:rsid w:val="738AB65E"/>
    <w:rsid w:val="73DA3513"/>
    <w:rsid w:val="73F66A76"/>
    <w:rsid w:val="73FE295E"/>
    <w:rsid w:val="74210B13"/>
    <w:rsid w:val="742AC9BD"/>
    <w:rsid w:val="746B1743"/>
    <w:rsid w:val="7498945D"/>
    <w:rsid w:val="74A74D97"/>
    <w:rsid w:val="74A78C8A"/>
    <w:rsid w:val="74CCE1BF"/>
    <w:rsid w:val="74CE61E9"/>
    <w:rsid w:val="74D65749"/>
    <w:rsid w:val="74F9C241"/>
    <w:rsid w:val="750FB0D4"/>
    <w:rsid w:val="75595EA9"/>
    <w:rsid w:val="7580CD2F"/>
    <w:rsid w:val="75CA1A3C"/>
    <w:rsid w:val="75D19F2E"/>
    <w:rsid w:val="76125DD8"/>
    <w:rsid w:val="7668B220"/>
    <w:rsid w:val="76B612F3"/>
    <w:rsid w:val="7719DF12"/>
    <w:rsid w:val="776552B5"/>
    <w:rsid w:val="77CD2E1D"/>
    <w:rsid w:val="77E11583"/>
    <w:rsid w:val="77F8DA5E"/>
    <w:rsid w:val="78678851"/>
    <w:rsid w:val="7874ED99"/>
    <w:rsid w:val="7893CCB2"/>
    <w:rsid w:val="78BE9650"/>
    <w:rsid w:val="78D6FA24"/>
    <w:rsid w:val="7908BA0B"/>
    <w:rsid w:val="7918E8CD"/>
    <w:rsid w:val="792A1C09"/>
    <w:rsid w:val="79307447"/>
    <w:rsid w:val="793B40C6"/>
    <w:rsid w:val="794C0C46"/>
    <w:rsid w:val="7979D68D"/>
    <w:rsid w:val="79B0C779"/>
    <w:rsid w:val="79EEAF41"/>
    <w:rsid w:val="7A55D946"/>
    <w:rsid w:val="7A6A5858"/>
    <w:rsid w:val="7A6CC3B7"/>
    <w:rsid w:val="7A9D8B5F"/>
    <w:rsid w:val="7B6458A3"/>
    <w:rsid w:val="7BAC38CC"/>
    <w:rsid w:val="7BD427D8"/>
    <w:rsid w:val="7BDC45D1"/>
    <w:rsid w:val="7C1507C0"/>
    <w:rsid w:val="7C2FF73D"/>
    <w:rsid w:val="7C9EBFE7"/>
    <w:rsid w:val="7CCF102D"/>
    <w:rsid w:val="7D1A3299"/>
    <w:rsid w:val="7D405C60"/>
    <w:rsid w:val="7D5984BD"/>
    <w:rsid w:val="7D5F93F1"/>
    <w:rsid w:val="7D7FF67A"/>
    <w:rsid w:val="7DD4DB3C"/>
    <w:rsid w:val="7DDACAE1"/>
    <w:rsid w:val="7E0909CD"/>
    <w:rsid w:val="7E110CFD"/>
    <w:rsid w:val="7E1DCFF8"/>
    <w:rsid w:val="7E390CB9"/>
    <w:rsid w:val="7E70B5A3"/>
    <w:rsid w:val="7E9F4F7E"/>
    <w:rsid w:val="7EF5551E"/>
    <w:rsid w:val="7EFB6452"/>
    <w:rsid w:val="7F35A857"/>
    <w:rsid w:val="7F57D425"/>
    <w:rsid w:val="7F5D5CF1"/>
    <w:rsid w:val="7F83C897"/>
    <w:rsid w:val="7FB3B5FA"/>
    <w:rsid w:val="7FC27F61"/>
    <w:rsid w:val="7FCC68EA"/>
    <w:rsid w:val="7FCF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C642"/>
  <w15:docId w15:val="{6A4EE89F-92C4-41A1-A89F-D18EB1FF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062C18"/>
    <w:pPr>
      <w:numPr>
        <w:numId w:val="2"/>
      </w:numPr>
      <w:spacing w:after="0" w:line="240" w:lineRule="auto"/>
      <w:contextualSpacing/>
    </w:pPr>
    <w:rPr>
      <w:rFonts w:ascii="Arial" w:hAnsi="Arial" w:cs="Arial"/>
      <w:sz w:val="24"/>
      <w:szCs w:val="24"/>
    </w:rPr>
  </w:style>
  <w:style w:type="character" w:customStyle="1" w:styleId="Style2Char">
    <w:name w:val="Style2 Char"/>
    <w:basedOn w:val="DefaultParagraphFont"/>
    <w:link w:val="Style2"/>
    <w:rsid w:val="00062C18"/>
    <w:rPr>
      <w:rFonts w:ascii="Arial" w:hAnsi="Arial" w:cs="Arial"/>
      <w:sz w:val="24"/>
      <w:szCs w:val="24"/>
    </w:rPr>
  </w:style>
  <w:style w:type="paragraph" w:styleId="ListParagraph">
    <w:name w:val="List Paragraph"/>
    <w:basedOn w:val="Normal"/>
    <w:link w:val="ListParagraphChar"/>
    <w:uiPriority w:val="34"/>
    <w:qFormat/>
    <w:rsid w:val="00260338"/>
    <w:pPr>
      <w:ind w:left="720"/>
      <w:contextualSpacing/>
    </w:pPr>
  </w:style>
  <w:style w:type="character" w:customStyle="1" w:styleId="ListParagraphChar">
    <w:name w:val="List Paragraph Char"/>
    <w:link w:val="ListParagraph"/>
    <w:uiPriority w:val="34"/>
    <w:locked/>
    <w:rsid w:val="00260338"/>
  </w:style>
  <w:style w:type="character" w:styleId="Strong">
    <w:name w:val="Strong"/>
    <w:basedOn w:val="DefaultParagraphFont"/>
    <w:uiPriority w:val="22"/>
    <w:qFormat/>
    <w:rsid w:val="002D1825"/>
    <w:rPr>
      <w:b/>
      <w:bCs/>
    </w:rPr>
  </w:style>
  <w:style w:type="paragraph" w:styleId="BalloonText">
    <w:name w:val="Balloon Text"/>
    <w:basedOn w:val="Normal"/>
    <w:link w:val="BalloonTextChar"/>
    <w:uiPriority w:val="99"/>
    <w:semiHidden/>
    <w:unhideWhenUsed/>
    <w:rsid w:val="0075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C0"/>
    <w:rPr>
      <w:rFonts w:ascii="Tahoma" w:hAnsi="Tahoma" w:cs="Tahoma"/>
      <w:sz w:val="16"/>
      <w:szCs w:val="16"/>
    </w:rPr>
  </w:style>
  <w:style w:type="paragraph" w:styleId="Header">
    <w:name w:val="header"/>
    <w:basedOn w:val="Normal"/>
    <w:link w:val="HeaderChar"/>
    <w:uiPriority w:val="99"/>
    <w:unhideWhenUsed/>
    <w:rsid w:val="00A50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8E"/>
  </w:style>
  <w:style w:type="paragraph" w:styleId="Footer">
    <w:name w:val="footer"/>
    <w:basedOn w:val="Normal"/>
    <w:link w:val="FooterChar"/>
    <w:uiPriority w:val="99"/>
    <w:unhideWhenUsed/>
    <w:rsid w:val="00A5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8E"/>
  </w:style>
  <w:style w:type="character" w:styleId="CommentReference">
    <w:name w:val="annotation reference"/>
    <w:basedOn w:val="DefaultParagraphFont"/>
    <w:uiPriority w:val="99"/>
    <w:semiHidden/>
    <w:unhideWhenUsed/>
    <w:rsid w:val="00F61235"/>
    <w:rPr>
      <w:sz w:val="16"/>
      <w:szCs w:val="16"/>
    </w:rPr>
  </w:style>
  <w:style w:type="paragraph" w:styleId="CommentText">
    <w:name w:val="annotation text"/>
    <w:basedOn w:val="Normal"/>
    <w:link w:val="CommentTextChar"/>
    <w:uiPriority w:val="99"/>
    <w:unhideWhenUsed/>
    <w:rsid w:val="00F61235"/>
    <w:pPr>
      <w:spacing w:line="240" w:lineRule="auto"/>
    </w:pPr>
    <w:rPr>
      <w:sz w:val="20"/>
      <w:szCs w:val="20"/>
    </w:rPr>
  </w:style>
  <w:style w:type="character" w:customStyle="1" w:styleId="CommentTextChar">
    <w:name w:val="Comment Text Char"/>
    <w:basedOn w:val="DefaultParagraphFont"/>
    <w:link w:val="CommentText"/>
    <w:uiPriority w:val="99"/>
    <w:rsid w:val="00F61235"/>
    <w:rPr>
      <w:sz w:val="20"/>
      <w:szCs w:val="20"/>
    </w:rPr>
  </w:style>
  <w:style w:type="paragraph" w:styleId="CommentSubject">
    <w:name w:val="annotation subject"/>
    <w:basedOn w:val="CommentText"/>
    <w:next w:val="CommentText"/>
    <w:link w:val="CommentSubjectChar"/>
    <w:uiPriority w:val="99"/>
    <w:semiHidden/>
    <w:unhideWhenUsed/>
    <w:rsid w:val="00F61235"/>
    <w:rPr>
      <w:b/>
      <w:bCs/>
    </w:rPr>
  </w:style>
  <w:style w:type="character" w:customStyle="1" w:styleId="CommentSubjectChar">
    <w:name w:val="Comment Subject Char"/>
    <w:basedOn w:val="CommentTextChar"/>
    <w:link w:val="CommentSubject"/>
    <w:uiPriority w:val="99"/>
    <w:semiHidden/>
    <w:rsid w:val="00F61235"/>
    <w:rPr>
      <w:b/>
      <w:bCs/>
      <w:sz w:val="20"/>
      <w:szCs w:val="20"/>
    </w:rPr>
  </w:style>
  <w:style w:type="paragraph" w:customStyle="1" w:styleId="Style3">
    <w:name w:val="Style3"/>
    <w:basedOn w:val="ListParagraph"/>
    <w:link w:val="Style3Char"/>
    <w:qFormat/>
    <w:rsid w:val="00ED3B20"/>
    <w:pPr>
      <w:spacing w:after="0" w:line="240" w:lineRule="auto"/>
      <w:ind w:left="0"/>
    </w:pPr>
    <w:rPr>
      <w:rFonts w:ascii="Arial" w:hAnsi="Arial" w:cs="Arial"/>
      <w:color w:val="000000"/>
      <w:sz w:val="24"/>
      <w:szCs w:val="24"/>
      <w:lang w:eastAsia="en-GB"/>
    </w:rPr>
  </w:style>
  <w:style w:type="character" w:customStyle="1" w:styleId="Style3Char">
    <w:name w:val="Style3 Char"/>
    <w:basedOn w:val="ListParagraphChar"/>
    <w:link w:val="Style3"/>
    <w:rsid w:val="00ED3B20"/>
    <w:rPr>
      <w:rFonts w:ascii="Arial" w:hAnsi="Arial" w:cs="Arial"/>
      <w:color w:val="000000"/>
      <w:sz w:val="24"/>
      <w:szCs w:val="24"/>
      <w:lang w:eastAsia="en-GB"/>
    </w:rPr>
  </w:style>
  <w:style w:type="table" w:customStyle="1" w:styleId="TableGrid1">
    <w:name w:val="Table Grid1"/>
    <w:basedOn w:val="TableNormal"/>
    <w:next w:val="TableGrid"/>
    <w:uiPriority w:val="39"/>
    <w:rsid w:val="00D5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C6C"/>
    <w:pPr>
      <w:spacing w:after="0" w:line="240" w:lineRule="auto"/>
    </w:pPr>
  </w:style>
  <w:style w:type="paragraph" w:customStyle="1" w:styleId="TableParagraph">
    <w:name w:val="Table Paragraph"/>
    <w:basedOn w:val="Normal"/>
    <w:uiPriority w:val="1"/>
    <w:qFormat/>
    <w:rsid w:val="00815D69"/>
    <w:pPr>
      <w:widowControl w:val="0"/>
      <w:autoSpaceDE w:val="0"/>
      <w:autoSpaceDN w:val="0"/>
      <w:spacing w:after="0" w:line="240" w:lineRule="auto"/>
      <w:ind w:left="463" w:hanging="360"/>
    </w:pPr>
    <w:rPr>
      <w:rFonts w:ascii="Arial" w:eastAsia="Arial" w:hAnsi="Arial" w:cs="Arial"/>
      <w:lang w:val="en-US"/>
    </w:rPr>
  </w:style>
  <w:style w:type="character" w:styleId="LineNumber">
    <w:name w:val="line number"/>
    <w:basedOn w:val="DefaultParagraphFont"/>
    <w:uiPriority w:val="99"/>
    <w:semiHidden/>
    <w:unhideWhenUsed/>
    <w:rsid w:val="00E75F9E"/>
  </w:style>
  <w:style w:type="paragraph" w:customStyle="1" w:styleId="paragraph">
    <w:name w:val="paragraph"/>
    <w:basedOn w:val="Normal"/>
    <w:rsid w:val="001A1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18A0"/>
  </w:style>
  <w:style w:type="character" w:customStyle="1" w:styleId="eop">
    <w:name w:val="eop"/>
    <w:basedOn w:val="DefaultParagraphFont"/>
    <w:rsid w:val="001A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915">
      <w:bodyDiv w:val="1"/>
      <w:marLeft w:val="0"/>
      <w:marRight w:val="0"/>
      <w:marTop w:val="0"/>
      <w:marBottom w:val="0"/>
      <w:divBdr>
        <w:top w:val="none" w:sz="0" w:space="0" w:color="auto"/>
        <w:left w:val="none" w:sz="0" w:space="0" w:color="auto"/>
        <w:bottom w:val="none" w:sz="0" w:space="0" w:color="auto"/>
        <w:right w:val="none" w:sz="0" w:space="0" w:color="auto"/>
      </w:divBdr>
    </w:div>
    <w:div w:id="57289792">
      <w:bodyDiv w:val="1"/>
      <w:marLeft w:val="0"/>
      <w:marRight w:val="0"/>
      <w:marTop w:val="0"/>
      <w:marBottom w:val="0"/>
      <w:divBdr>
        <w:top w:val="none" w:sz="0" w:space="0" w:color="auto"/>
        <w:left w:val="none" w:sz="0" w:space="0" w:color="auto"/>
        <w:bottom w:val="none" w:sz="0" w:space="0" w:color="auto"/>
        <w:right w:val="none" w:sz="0" w:space="0" w:color="auto"/>
      </w:divBdr>
    </w:div>
    <w:div w:id="68501387">
      <w:bodyDiv w:val="1"/>
      <w:marLeft w:val="0"/>
      <w:marRight w:val="0"/>
      <w:marTop w:val="0"/>
      <w:marBottom w:val="0"/>
      <w:divBdr>
        <w:top w:val="none" w:sz="0" w:space="0" w:color="auto"/>
        <w:left w:val="none" w:sz="0" w:space="0" w:color="auto"/>
        <w:bottom w:val="none" w:sz="0" w:space="0" w:color="auto"/>
        <w:right w:val="none" w:sz="0" w:space="0" w:color="auto"/>
      </w:divBdr>
    </w:div>
    <w:div w:id="147284875">
      <w:bodyDiv w:val="1"/>
      <w:marLeft w:val="0"/>
      <w:marRight w:val="0"/>
      <w:marTop w:val="0"/>
      <w:marBottom w:val="0"/>
      <w:divBdr>
        <w:top w:val="none" w:sz="0" w:space="0" w:color="auto"/>
        <w:left w:val="none" w:sz="0" w:space="0" w:color="auto"/>
        <w:bottom w:val="none" w:sz="0" w:space="0" w:color="auto"/>
        <w:right w:val="none" w:sz="0" w:space="0" w:color="auto"/>
      </w:divBdr>
    </w:div>
    <w:div w:id="189952056">
      <w:bodyDiv w:val="1"/>
      <w:marLeft w:val="0"/>
      <w:marRight w:val="0"/>
      <w:marTop w:val="0"/>
      <w:marBottom w:val="0"/>
      <w:divBdr>
        <w:top w:val="none" w:sz="0" w:space="0" w:color="auto"/>
        <w:left w:val="none" w:sz="0" w:space="0" w:color="auto"/>
        <w:bottom w:val="none" w:sz="0" w:space="0" w:color="auto"/>
        <w:right w:val="none" w:sz="0" w:space="0" w:color="auto"/>
      </w:divBdr>
    </w:div>
    <w:div w:id="238952076">
      <w:bodyDiv w:val="1"/>
      <w:marLeft w:val="0"/>
      <w:marRight w:val="0"/>
      <w:marTop w:val="0"/>
      <w:marBottom w:val="0"/>
      <w:divBdr>
        <w:top w:val="none" w:sz="0" w:space="0" w:color="auto"/>
        <w:left w:val="none" w:sz="0" w:space="0" w:color="auto"/>
        <w:bottom w:val="none" w:sz="0" w:space="0" w:color="auto"/>
        <w:right w:val="none" w:sz="0" w:space="0" w:color="auto"/>
      </w:divBdr>
    </w:div>
    <w:div w:id="242109339">
      <w:bodyDiv w:val="1"/>
      <w:marLeft w:val="0"/>
      <w:marRight w:val="0"/>
      <w:marTop w:val="0"/>
      <w:marBottom w:val="0"/>
      <w:divBdr>
        <w:top w:val="none" w:sz="0" w:space="0" w:color="auto"/>
        <w:left w:val="none" w:sz="0" w:space="0" w:color="auto"/>
        <w:bottom w:val="none" w:sz="0" w:space="0" w:color="auto"/>
        <w:right w:val="none" w:sz="0" w:space="0" w:color="auto"/>
      </w:divBdr>
    </w:div>
    <w:div w:id="271859825">
      <w:bodyDiv w:val="1"/>
      <w:marLeft w:val="0"/>
      <w:marRight w:val="0"/>
      <w:marTop w:val="0"/>
      <w:marBottom w:val="0"/>
      <w:divBdr>
        <w:top w:val="none" w:sz="0" w:space="0" w:color="auto"/>
        <w:left w:val="none" w:sz="0" w:space="0" w:color="auto"/>
        <w:bottom w:val="none" w:sz="0" w:space="0" w:color="auto"/>
        <w:right w:val="none" w:sz="0" w:space="0" w:color="auto"/>
      </w:divBdr>
    </w:div>
    <w:div w:id="275908381">
      <w:bodyDiv w:val="1"/>
      <w:marLeft w:val="0"/>
      <w:marRight w:val="0"/>
      <w:marTop w:val="0"/>
      <w:marBottom w:val="0"/>
      <w:divBdr>
        <w:top w:val="none" w:sz="0" w:space="0" w:color="auto"/>
        <w:left w:val="none" w:sz="0" w:space="0" w:color="auto"/>
        <w:bottom w:val="none" w:sz="0" w:space="0" w:color="auto"/>
        <w:right w:val="none" w:sz="0" w:space="0" w:color="auto"/>
      </w:divBdr>
    </w:div>
    <w:div w:id="323290387">
      <w:bodyDiv w:val="1"/>
      <w:marLeft w:val="0"/>
      <w:marRight w:val="0"/>
      <w:marTop w:val="0"/>
      <w:marBottom w:val="0"/>
      <w:divBdr>
        <w:top w:val="none" w:sz="0" w:space="0" w:color="auto"/>
        <w:left w:val="none" w:sz="0" w:space="0" w:color="auto"/>
        <w:bottom w:val="none" w:sz="0" w:space="0" w:color="auto"/>
        <w:right w:val="none" w:sz="0" w:space="0" w:color="auto"/>
      </w:divBdr>
    </w:div>
    <w:div w:id="392194278">
      <w:bodyDiv w:val="1"/>
      <w:marLeft w:val="0"/>
      <w:marRight w:val="0"/>
      <w:marTop w:val="0"/>
      <w:marBottom w:val="0"/>
      <w:divBdr>
        <w:top w:val="none" w:sz="0" w:space="0" w:color="auto"/>
        <w:left w:val="none" w:sz="0" w:space="0" w:color="auto"/>
        <w:bottom w:val="none" w:sz="0" w:space="0" w:color="auto"/>
        <w:right w:val="none" w:sz="0" w:space="0" w:color="auto"/>
      </w:divBdr>
    </w:div>
    <w:div w:id="466166501">
      <w:bodyDiv w:val="1"/>
      <w:marLeft w:val="0"/>
      <w:marRight w:val="0"/>
      <w:marTop w:val="0"/>
      <w:marBottom w:val="0"/>
      <w:divBdr>
        <w:top w:val="none" w:sz="0" w:space="0" w:color="auto"/>
        <w:left w:val="none" w:sz="0" w:space="0" w:color="auto"/>
        <w:bottom w:val="none" w:sz="0" w:space="0" w:color="auto"/>
        <w:right w:val="none" w:sz="0" w:space="0" w:color="auto"/>
      </w:divBdr>
    </w:div>
    <w:div w:id="511921082">
      <w:bodyDiv w:val="1"/>
      <w:marLeft w:val="0"/>
      <w:marRight w:val="0"/>
      <w:marTop w:val="0"/>
      <w:marBottom w:val="0"/>
      <w:divBdr>
        <w:top w:val="none" w:sz="0" w:space="0" w:color="auto"/>
        <w:left w:val="none" w:sz="0" w:space="0" w:color="auto"/>
        <w:bottom w:val="none" w:sz="0" w:space="0" w:color="auto"/>
        <w:right w:val="none" w:sz="0" w:space="0" w:color="auto"/>
      </w:divBdr>
    </w:div>
    <w:div w:id="540361324">
      <w:bodyDiv w:val="1"/>
      <w:marLeft w:val="0"/>
      <w:marRight w:val="0"/>
      <w:marTop w:val="0"/>
      <w:marBottom w:val="0"/>
      <w:divBdr>
        <w:top w:val="none" w:sz="0" w:space="0" w:color="auto"/>
        <w:left w:val="none" w:sz="0" w:space="0" w:color="auto"/>
        <w:bottom w:val="none" w:sz="0" w:space="0" w:color="auto"/>
        <w:right w:val="none" w:sz="0" w:space="0" w:color="auto"/>
      </w:divBdr>
    </w:div>
    <w:div w:id="605621930">
      <w:bodyDiv w:val="1"/>
      <w:marLeft w:val="0"/>
      <w:marRight w:val="0"/>
      <w:marTop w:val="0"/>
      <w:marBottom w:val="0"/>
      <w:divBdr>
        <w:top w:val="none" w:sz="0" w:space="0" w:color="auto"/>
        <w:left w:val="none" w:sz="0" w:space="0" w:color="auto"/>
        <w:bottom w:val="none" w:sz="0" w:space="0" w:color="auto"/>
        <w:right w:val="none" w:sz="0" w:space="0" w:color="auto"/>
      </w:divBdr>
    </w:div>
    <w:div w:id="641541747">
      <w:bodyDiv w:val="1"/>
      <w:marLeft w:val="0"/>
      <w:marRight w:val="0"/>
      <w:marTop w:val="0"/>
      <w:marBottom w:val="0"/>
      <w:divBdr>
        <w:top w:val="none" w:sz="0" w:space="0" w:color="auto"/>
        <w:left w:val="none" w:sz="0" w:space="0" w:color="auto"/>
        <w:bottom w:val="none" w:sz="0" w:space="0" w:color="auto"/>
        <w:right w:val="none" w:sz="0" w:space="0" w:color="auto"/>
      </w:divBdr>
    </w:div>
    <w:div w:id="654333934">
      <w:bodyDiv w:val="1"/>
      <w:marLeft w:val="0"/>
      <w:marRight w:val="0"/>
      <w:marTop w:val="0"/>
      <w:marBottom w:val="0"/>
      <w:divBdr>
        <w:top w:val="none" w:sz="0" w:space="0" w:color="auto"/>
        <w:left w:val="none" w:sz="0" w:space="0" w:color="auto"/>
        <w:bottom w:val="none" w:sz="0" w:space="0" w:color="auto"/>
        <w:right w:val="none" w:sz="0" w:space="0" w:color="auto"/>
      </w:divBdr>
    </w:div>
    <w:div w:id="661355726">
      <w:bodyDiv w:val="1"/>
      <w:marLeft w:val="0"/>
      <w:marRight w:val="0"/>
      <w:marTop w:val="0"/>
      <w:marBottom w:val="0"/>
      <w:divBdr>
        <w:top w:val="none" w:sz="0" w:space="0" w:color="auto"/>
        <w:left w:val="none" w:sz="0" w:space="0" w:color="auto"/>
        <w:bottom w:val="none" w:sz="0" w:space="0" w:color="auto"/>
        <w:right w:val="none" w:sz="0" w:space="0" w:color="auto"/>
      </w:divBdr>
    </w:div>
    <w:div w:id="675424413">
      <w:bodyDiv w:val="1"/>
      <w:marLeft w:val="0"/>
      <w:marRight w:val="0"/>
      <w:marTop w:val="0"/>
      <w:marBottom w:val="0"/>
      <w:divBdr>
        <w:top w:val="none" w:sz="0" w:space="0" w:color="auto"/>
        <w:left w:val="none" w:sz="0" w:space="0" w:color="auto"/>
        <w:bottom w:val="none" w:sz="0" w:space="0" w:color="auto"/>
        <w:right w:val="none" w:sz="0" w:space="0" w:color="auto"/>
      </w:divBdr>
    </w:div>
    <w:div w:id="690571866">
      <w:bodyDiv w:val="1"/>
      <w:marLeft w:val="0"/>
      <w:marRight w:val="0"/>
      <w:marTop w:val="0"/>
      <w:marBottom w:val="0"/>
      <w:divBdr>
        <w:top w:val="none" w:sz="0" w:space="0" w:color="auto"/>
        <w:left w:val="none" w:sz="0" w:space="0" w:color="auto"/>
        <w:bottom w:val="none" w:sz="0" w:space="0" w:color="auto"/>
        <w:right w:val="none" w:sz="0" w:space="0" w:color="auto"/>
      </w:divBdr>
    </w:div>
    <w:div w:id="754280662">
      <w:bodyDiv w:val="1"/>
      <w:marLeft w:val="0"/>
      <w:marRight w:val="0"/>
      <w:marTop w:val="0"/>
      <w:marBottom w:val="0"/>
      <w:divBdr>
        <w:top w:val="none" w:sz="0" w:space="0" w:color="auto"/>
        <w:left w:val="none" w:sz="0" w:space="0" w:color="auto"/>
        <w:bottom w:val="none" w:sz="0" w:space="0" w:color="auto"/>
        <w:right w:val="none" w:sz="0" w:space="0" w:color="auto"/>
      </w:divBdr>
    </w:div>
    <w:div w:id="801770006">
      <w:bodyDiv w:val="1"/>
      <w:marLeft w:val="0"/>
      <w:marRight w:val="0"/>
      <w:marTop w:val="0"/>
      <w:marBottom w:val="0"/>
      <w:divBdr>
        <w:top w:val="none" w:sz="0" w:space="0" w:color="auto"/>
        <w:left w:val="none" w:sz="0" w:space="0" w:color="auto"/>
        <w:bottom w:val="none" w:sz="0" w:space="0" w:color="auto"/>
        <w:right w:val="none" w:sz="0" w:space="0" w:color="auto"/>
      </w:divBdr>
    </w:div>
    <w:div w:id="806168866">
      <w:bodyDiv w:val="1"/>
      <w:marLeft w:val="0"/>
      <w:marRight w:val="0"/>
      <w:marTop w:val="0"/>
      <w:marBottom w:val="0"/>
      <w:divBdr>
        <w:top w:val="none" w:sz="0" w:space="0" w:color="auto"/>
        <w:left w:val="none" w:sz="0" w:space="0" w:color="auto"/>
        <w:bottom w:val="none" w:sz="0" w:space="0" w:color="auto"/>
        <w:right w:val="none" w:sz="0" w:space="0" w:color="auto"/>
      </w:divBdr>
    </w:div>
    <w:div w:id="939796051">
      <w:bodyDiv w:val="1"/>
      <w:marLeft w:val="0"/>
      <w:marRight w:val="0"/>
      <w:marTop w:val="0"/>
      <w:marBottom w:val="0"/>
      <w:divBdr>
        <w:top w:val="none" w:sz="0" w:space="0" w:color="auto"/>
        <w:left w:val="none" w:sz="0" w:space="0" w:color="auto"/>
        <w:bottom w:val="none" w:sz="0" w:space="0" w:color="auto"/>
        <w:right w:val="none" w:sz="0" w:space="0" w:color="auto"/>
      </w:divBdr>
    </w:div>
    <w:div w:id="957878120">
      <w:bodyDiv w:val="1"/>
      <w:marLeft w:val="0"/>
      <w:marRight w:val="0"/>
      <w:marTop w:val="0"/>
      <w:marBottom w:val="0"/>
      <w:divBdr>
        <w:top w:val="none" w:sz="0" w:space="0" w:color="auto"/>
        <w:left w:val="none" w:sz="0" w:space="0" w:color="auto"/>
        <w:bottom w:val="none" w:sz="0" w:space="0" w:color="auto"/>
        <w:right w:val="none" w:sz="0" w:space="0" w:color="auto"/>
      </w:divBdr>
      <w:divsChild>
        <w:div w:id="41295202">
          <w:marLeft w:val="0"/>
          <w:marRight w:val="0"/>
          <w:marTop w:val="0"/>
          <w:marBottom w:val="0"/>
          <w:divBdr>
            <w:top w:val="none" w:sz="0" w:space="0" w:color="auto"/>
            <w:left w:val="none" w:sz="0" w:space="0" w:color="auto"/>
            <w:bottom w:val="none" w:sz="0" w:space="0" w:color="auto"/>
            <w:right w:val="none" w:sz="0" w:space="0" w:color="auto"/>
          </w:divBdr>
        </w:div>
        <w:div w:id="1293751209">
          <w:marLeft w:val="0"/>
          <w:marRight w:val="0"/>
          <w:marTop w:val="0"/>
          <w:marBottom w:val="0"/>
          <w:divBdr>
            <w:top w:val="none" w:sz="0" w:space="0" w:color="auto"/>
            <w:left w:val="none" w:sz="0" w:space="0" w:color="auto"/>
            <w:bottom w:val="none" w:sz="0" w:space="0" w:color="auto"/>
            <w:right w:val="none" w:sz="0" w:space="0" w:color="auto"/>
          </w:divBdr>
        </w:div>
      </w:divsChild>
    </w:div>
    <w:div w:id="1052929122">
      <w:bodyDiv w:val="1"/>
      <w:marLeft w:val="0"/>
      <w:marRight w:val="0"/>
      <w:marTop w:val="0"/>
      <w:marBottom w:val="0"/>
      <w:divBdr>
        <w:top w:val="none" w:sz="0" w:space="0" w:color="auto"/>
        <w:left w:val="none" w:sz="0" w:space="0" w:color="auto"/>
        <w:bottom w:val="none" w:sz="0" w:space="0" w:color="auto"/>
        <w:right w:val="none" w:sz="0" w:space="0" w:color="auto"/>
      </w:divBdr>
    </w:div>
    <w:div w:id="1082337693">
      <w:bodyDiv w:val="1"/>
      <w:marLeft w:val="0"/>
      <w:marRight w:val="0"/>
      <w:marTop w:val="0"/>
      <w:marBottom w:val="0"/>
      <w:divBdr>
        <w:top w:val="none" w:sz="0" w:space="0" w:color="auto"/>
        <w:left w:val="none" w:sz="0" w:space="0" w:color="auto"/>
        <w:bottom w:val="none" w:sz="0" w:space="0" w:color="auto"/>
        <w:right w:val="none" w:sz="0" w:space="0" w:color="auto"/>
      </w:divBdr>
    </w:div>
    <w:div w:id="1131825373">
      <w:bodyDiv w:val="1"/>
      <w:marLeft w:val="0"/>
      <w:marRight w:val="0"/>
      <w:marTop w:val="0"/>
      <w:marBottom w:val="0"/>
      <w:divBdr>
        <w:top w:val="none" w:sz="0" w:space="0" w:color="auto"/>
        <w:left w:val="none" w:sz="0" w:space="0" w:color="auto"/>
        <w:bottom w:val="none" w:sz="0" w:space="0" w:color="auto"/>
        <w:right w:val="none" w:sz="0" w:space="0" w:color="auto"/>
      </w:divBdr>
    </w:div>
    <w:div w:id="1140809565">
      <w:bodyDiv w:val="1"/>
      <w:marLeft w:val="0"/>
      <w:marRight w:val="0"/>
      <w:marTop w:val="0"/>
      <w:marBottom w:val="0"/>
      <w:divBdr>
        <w:top w:val="none" w:sz="0" w:space="0" w:color="auto"/>
        <w:left w:val="none" w:sz="0" w:space="0" w:color="auto"/>
        <w:bottom w:val="none" w:sz="0" w:space="0" w:color="auto"/>
        <w:right w:val="none" w:sz="0" w:space="0" w:color="auto"/>
      </w:divBdr>
    </w:div>
    <w:div w:id="1253010878">
      <w:bodyDiv w:val="1"/>
      <w:marLeft w:val="0"/>
      <w:marRight w:val="0"/>
      <w:marTop w:val="0"/>
      <w:marBottom w:val="0"/>
      <w:divBdr>
        <w:top w:val="none" w:sz="0" w:space="0" w:color="auto"/>
        <w:left w:val="none" w:sz="0" w:space="0" w:color="auto"/>
        <w:bottom w:val="none" w:sz="0" w:space="0" w:color="auto"/>
        <w:right w:val="none" w:sz="0" w:space="0" w:color="auto"/>
      </w:divBdr>
    </w:div>
    <w:div w:id="1311790667">
      <w:bodyDiv w:val="1"/>
      <w:marLeft w:val="0"/>
      <w:marRight w:val="0"/>
      <w:marTop w:val="0"/>
      <w:marBottom w:val="0"/>
      <w:divBdr>
        <w:top w:val="none" w:sz="0" w:space="0" w:color="auto"/>
        <w:left w:val="none" w:sz="0" w:space="0" w:color="auto"/>
        <w:bottom w:val="none" w:sz="0" w:space="0" w:color="auto"/>
        <w:right w:val="none" w:sz="0" w:space="0" w:color="auto"/>
      </w:divBdr>
    </w:div>
    <w:div w:id="1394742293">
      <w:bodyDiv w:val="1"/>
      <w:marLeft w:val="0"/>
      <w:marRight w:val="0"/>
      <w:marTop w:val="0"/>
      <w:marBottom w:val="0"/>
      <w:divBdr>
        <w:top w:val="none" w:sz="0" w:space="0" w:color="auto"/>
        <w:left w:val="none" w:sz="0" w:space="0" w:color="auto"/>
        <w:bottom w:val="none" w:sz="0" w:space="0" w:color="auto"/>
        <w:right w:val="none" w:sz="0" w:space="0" w:color="auto"/>
      </w:divBdr>
    </w:div>
    <w:div w:id="1561818673">
      <w:bodyDiv w:val="1"/>
      <w:marLeft w:val="0"/>
      <w:marRight w:val="0"/>
      <w:marTop w:val="0"/>
      <w:marBottom w:val="0"/>
      <w:divBdr>
        <w:top w:val="none" w:sz="0" w:space="0" w:color="auto"/>
        <w:left w:val="none" w:sz="0" w:space="0" w:color="auto"/>
        <w:bottom w:val="none" w:sz="0" w:space="0" w:color="auto"/>
        <w:right w:val="none" w:sz="0" w:space="0" w:color="auto"/>
      </w:divBdr>
    </w:div>
    <w:div w:id="1571650333">
      <w:bodyDiv w:val="1"/>
      <w:marLeft w:val="0"/>
      <w:marRight w:val="0"/>
      <w:marTop w:val="0"/>
      <w:marBottom w:val="0"/>
      <w:divBdr>
        <w:top w:val="none" w:sz="0" w:space="0" w:color="auto"/>
        <w:left w:val="none" w:sz="0" w:space="0" w:color="auto"/>
        <w:bottom w:val="none" w:sz="0" w:space="0" w:color="auto"/>
        <w:right w:val="none" w:sz="0" w:space="0" w:color="auto"/>
      </w:divBdr>
    </w:div>
    <w:div w:id="1609894804">
      <w:bodyDiv w:val="1"/>
      <w:marLeft w:val="0"/>
      <w:marRight w:val="0"/>
      <w:marTop w:val="0"/>
      <w:marBottom w:val="0"/>
      <w:divBdr>
        <w:top w:val="none" w:sz="0" w:space="0" w:color="auto"/>
        <w:left w:val="none" w:sz="0" w:space="0" w:color="auto"/>
        <w:bottom w:val="none" w:sz="0" w:space="0" w:color="auto"/>
        <w:right w:val="none" w:sz="0" w:space="0" w:color="auto"/>
      </w:divBdr>
      <w:divsChild>
        <w:div w:id="842623229">
          <w:marLeft w:val="0"/>
          <w:marRight w:val="0"/>
          <w:marTop w:val="0"/>
          <w:marBottom w:val="0"/>
          <w:divBdr>
            <w:top w:val="none" w:sz="0" w:space="0" w:color="auto"/>
            <w:left w:val="none" w:sz="0" w:space="0" w:color="auto"/>
            <w:bottom w:val="none" w:sz="0" w:space="0" w:color="auto"/>
            <w:right w:val="none" w:sz="0" w:space="0" w:color="auto"/>
          </w:divBdr>
        </w:div>
        <w:div w:id="1301575486">
          <w:marLeft w:val="0"/>
          <w:marRight w:val="0"/>
          <w:marTop w:val="0"/>
          <w:marBottom w:val="0"/>
          <w:divBdr>
            <w:top w:val="none" w:sz="0" w:space="0" w:color="auto"/>
            <w:left w:val="none" w:sz="0" w:space="0" w:color="auto"/>
            <w:bottom w:val="none" w:sz="0" w:space="0" w:color="auto"/>
            <w:right w:val="none" w:sz="0" w:space="0" w:color="auto"/>
          </w:divBdr>
        </w:div>
        <w:div w:id="115107943">
          <w:marLeft w:val="0"/>
          <w:marRight w:val="0"/>
          <w:marTop w:val="0"/>
          <w:marBottom w:val="0"/>
          <w:divBdr>
            <w:top w:val="none" w:sz="0" w:space="0" w:color="auto"/>
            <w:left w:val="none" w:sz="0" w:space="0" w:color="auto"/>
            <w:bottom w:val="none" w:sz="0" w:space="0" w:color="auto"/>
            <w:right w:val="none" w:sz="0" w:space="0" w:color="auto"/>
          </w:divBdr>
        </w:div>
        <w:div w:id="1796754674">
          <w:marLeft w:val="0"/>
          <w:marRight w:val="0"/>
          <w:marTop w:val="0"/>
          <w:marBottom w:val="0"/>
          <w:divBdr>
            <w:top w:val="none" w:sz="0" w:space="0" w:color="auto"/>
            <w:left w:val="none" w:sz="0" w:space="0" w:color="auto"/>
            <w:bottom w:val="none" w:sz="0" w:space="0" w:color="auto"/>
            <w:right w:val="none" w:sz="0" w:space="0" w:color="auto"/>
          </w:divBdr>
        </w:div>
        <w:div w:id="669257943">
          <w:marLeft w:val="0"/>
          <w:marRight w:val="0"/>
          <w:marTop w:val="0"/>
          <w:marBottom w:val="0"/>
          <w:divBdr>
            <w:top w:val="none" w:sz="0" w:space="0" w:color="auto"/>
            <w:left w:val="none" w:sz="0" w:space="0" w:color="auto"/>
            <w:bottom w:val="none" w:sz="0" w:space="0" w:color="auto"/>
            <w:right w:val="none" w:sz="0" w:space="0" w:color="auto"/>
          </w:divBdr>
        </w:div>
        <w:div w:id="334109420">
          <w:marLeft w:val="0"/>
          <w:marRight w:val="0"/>
          <w:marTop w:val="0"/>
          <w:marBottom w:val="0"/>
          <w:divBdr>
            <w:top w:val="none" w:sz="0" w:space="0" w:color="auto"/>
            <w:left w:val="none" w:sz="0" w:space="0" w:color="auto"/>
            <w:bottom w:val="none" w:sz="0" w:space="0" w:color="auto"/>
            <w:right w:val="none" w:sz="0" w:space="0" w:color="auto"/>
          </w:divBdr>
        </w:div>
      </w:divsChild>
    </w:div>
    <w:div w:id="1670599654">
      <w:bodyDiv w:val="1"/>
      <w:marLeft w:val="0"/>
      <w:marRight w:val="0"/>
      <w:marTop w:val="0"/>
      <w:marBottom w:val="0"/>
      <w:divBdr>
        <w:top w:val="none" w:sz="0" w:space="0" w:color="auto"/>
        <w:left w:val="none" w:sz="0" w:space="0" w:color="auto"/>
        <w:bottom w:val="none" w:sz="0" w:space="0" w:color="auto"/>
        <w:right w:val="none" w:sz="0" w:space="0" w:color="auto"/>
      </w:divBdr>
    </w:div>
    <w:div w:id="1676569754">
      <w:bodyDiv w:val="1"/>
      <w:marLeft w:val="0"/>
      <w:marRight w:val="0"/>
      <w:marTop w:val="0"/>
      <w:marBottom w:val="0"/>
      <w:divBdr>
        <w:top w:val="none" w:sz="0" w:space="0" w:color="auto"/>
        <w:left w:val="none" w:sz="0" w:space="0" w:color="auto"/>
        <w:bottom w:val="none" w:sz="0" w:space="0" w:color="auto"/>
        <w:right w:val="none" w:sz="0" w:space="0" w:color="auto"/>
      </w:divBdr>
    </w:div>
    <w:div w:id="1698113854">
      <w:bodyDiv w:val="1"/>
      <w:marLeft w:val="0"/>
      <w:marRight w:val="0"/>
      <w:marTop w:val="0"/>
      <w:marBottom w:val="0"/>
      <w:divBdr>
        <w:top w:val="none" w:sz="0" w:space="0" w:color="auto"/>
        <w:left w:val="none" w:sz="0" w:space="0" w:color="auto"/>
        <w:bottom w:val="none" w:sz="0" w:space="0" w:color="auto"/>
        <w:right w:val="none" w:sz="0" w:space="0" w:color="auto"/>
      </w:divBdr>
    </w:div>
    <w:div w:id="1752194274">
      <w:bodyDiv w:val="1"/>
      <w:marLeft w:val="0"/>
      <w:marRight w:val="0"/>
      <w:marTop w:val="0"/>
      <w:marBottom w:val="0"/>
      <w:divBdr>
        <w:top w:val="none" w:sz="0" w:space="0" w:color="auto"/>
        <w:left w:val="none" w:sz="0" w:space="0" w:color="auto"/>
        <w:bottom w:val="none" w:sz="0" w:space="0" w:color="auto"/>
        <w:right w:val="none" w:sz="0" w:space="0" w:color="auto"/>
      </w:divBdr>
    </w:div>
    <w:div w:id="1858809629">
      <w:bodyDiv w:val="1"/>
      <w:marLeft w:val="0"/>
      <w:marRight w:val="0"/>
      <w:marTop w:val="0"/>
      <w:marBottom w:val="0"/>
      <w:divBdr>
        <w:top w:val="none" w:sz="0" w:space="0" w:color="auto"/>
        <w:left w:val="none" w:sz="0" w:space="0" w:color="auto"/>
        <w:bottom w:val="none" w:sz="0" w:space="0" w:color="auto"/>
        <w:right w:val="none" w:sz="0" w:space="0" w:color="auto"/>
      </w:divBdr>
    </w:div>
    <w:div w:id="2012101091">
      <w:bodyDiv w:val="1"/>
      <w:marLeft w:val="0"/>
      <w:marRight w:val="0"/>
      <w:marTop w:val="0"/>
      <w:marBottom w:val="0"/>
      <w:divBdr>
        <w:top w:val="none" w:sz="0" w:space="0" w:color="auto"/>
        <w:left w:val="none" w:sz="0" w:space="0" w:color="auto"/>
        <w:bottom w:val="none" w:sz="0" w:space="0" w:color="auto"/>
        <w:right w:val="none" w:sz="0" w:space="0" w:color="auto"/>
      </w:divBdr>
    </w:div>
    <w:div w:id="2013874117">
      <w:bodyDiv w:val="1"/>
      <w:marLeft w:val="0"/>
      <w:marRight w:val="0"/>
      <w:marTop w:val="0"/>
      <w:marBottom w:val="0"/>
      <w:divBdr>
        <w:top w:val="none" w:sz="0" w:space="0" w:color="auto"/>
        <w:left w:val="none" w:sz="0" w:space="0" w:color="auto"/>
        <w:bottom w:val="none" w:sz="0" w:space="0" w:color="auto"/>
        <w:right w:val="none" w:sz="0" w:space="0" w:color="auto"/>
      </w:divBdr>
    </w:div>
    <w:div w:id="2071881331">
      <w:bodyDiv w:val="1"/>
      <w:marLeft w:val="0"/>
      <w:marRight w:val="0"/>
      <w:marTop w:val="0"/>
      <w:marBottom w:val="0"/>
      <w:divBdr>
        <w:top w:val="none" w:sz="0" w:space="0" w:color="auto"/>
        <w:left w:val="none" w:sz="0" w:space="0" w:color="auto"/>
        <w:bottom w:val="none" w:sz="0" w:space="0" w:color="auto"/>
        <w:right w:val="none" w:sz="0" w:space="0" w:color="auto"/>
      </w:divBdr>
    </w:div>
    <w:div w:id="2082410033">
      <w:bodyDiv w:val="1"/>
      <w:marLeft w:val="0"/>
      <w:marRight w:val="0"/>
      <w:marTop w:val="0"/>
      <w:marBottom w:val="0"/>
      <w:divBdr>
        <w:top w:val="none" w:sz="0" w:space="0" w:color="auto"/>
        <w:left w:val="none" w:sz="0" w:space="0" w:color="auto"/>
        <w:bottom w:val="none" w:sz="0" w:space="0" w:color="auto"/>
        <w:right w:val="none" w:sz="0" w:space="0" w:color="auto"/>
      </w:divBdr>
    </w:div>
    <w:div w:id="2127194459">
      <w:bodyDiv w:val="1"/>
      <w:marLeft w:val="0"/>
      <w:marRight w:val="0"/>
      <w:marTop w:val="0"/>
      <w:marBottom w:val="0"/>
      <w:divBdr>
        <w:top w:val="none" w:sz="0" w:space="0" w:color="auto"/>
        <w:left w:val="none" w:sz="0" w:space="0" w:color="auto"/>
        <w:bottom w:val="none" w:sz="0" w:space="0" w:color="auto"/>
        <w:right w:val="none" w:sz="0" w:space="0" w:color="auto"/>
      </w:divBdr>
      <w:divsChild>
        <w:div w:id="585842618">
          <w:marLeft w:val="0"/>
          <w:marRight w:val="0"/>
          <w:marTop w:val="0"/>
          <w:marBottom w:val="0"/>
          <w:divBdr>
            <w:top w:val="none" w:sz="0" w:space="0" w:color="auto"/>
            <w:left w:val="none" w:sz="0" w:space="0" w:color="auto"/>
            <w:bottom w:val="none" w:sz="0" w:space="0" w:color="auto"/>
            <w:right w:val="none" w:sz="0" w:space="0" w:color="auto"/>
          </w:divBdr>
        </w:div>
        <w:div w:id="1892375278">
          <w:marLeft w:val="0"/>
          <w:marRight w:val="0"/>
          <w:marTop w:val="0"/>
          <w:marBottom w:val="0"/>
          <w:divBdr>
            <w:top w:val="none" w:sz="0" w:space="0" w:color="auto"/>
            <w:left w:val="none" w:sz="0" w:space="0" w:color="auto"/>
            <w:bottom w:val="none" w:sz="0" w:space="0" w:color="auto"/>
            <w:right w:val="none" w:sz="0" w:space="0" w:color="auto"/>
          </w:divBdr>
        </w:div>
        <w:div w:id="2127848387">
          <w:marLeft w:val="0"/>
          <w:marRight w:val="0"/>
          <w:marTop w:val="0"/>
          <w:marBottom w:val="0"/>
          <w:divBdr>
            <w:top w:val="none" w:sz="0" w:space="0" w:color="auto"/>
            <w:left w:val="none" w:sz="0" w:space="0" w:color="auto"/>
            <w:bottom w:val="none" w:sz="0" w:space="0" w:color="auto"/>
            <w:right w:val="none" w:sz="0" w:space="0" w:color="auto"/>
          </w:divBdr>
        </w:div>
        <w:div w:id="582757871">
          <w:marLeft w:val="0"/>
          <w:marRight w:val="0"/>
          <w:marTop w:val="0"/>
          <w:marBottom w:val="0"/>
          <w:divBdr>
            <w:top w:val="none" w:sz="0" w:space="0" w:color="auto"/>
            <w:left w:val="none" w:sz="0" w:space="0" w:color="auto"/>
            <w:bottom w:val="none" w:sz="0" w:space="0" w:color="auto"/>
            <w:right w:val="none" w:sz="0" w:space="0" w:color="auto"/>
          </w:divBdr>
        </w:div>
        <w:div w:id="889731875">
          <w:marLeft w:val="0"/>
          <w:marRight w:val="0"/>
          <w:marTop w:val="0"/>
          <w:marBottom w:val="0"/>
          <w:divBdr>
            <w:top w:val="none" w:sz="0" w:space="0" w:color="auto"/>
            <w:left w:val="none" w:sz="0" w:space="0" w:color="auto"/>
            <w:bottom w:val="none" w:sz="0" w:space="0" w:color="auto"/>
            <w:right w:val="none" w:sz="0" w:space="0" w:color="auto"/>
          </w:divBdr>
        </w:div>
        <w:div w:id="507016197">
          <w:marLeft w:val="0"/>
          <w:marRight w:val="0"/>
          <w:marTop w:val="0"/>
          <w:marBottom w:val="0"/>
          <w:divBdr>
            <w:top w:val="none" w:sz="0" w:space="0" w:color="auto"/>
            <w:left w:val="none" w:sz="0" w:space="0" w:color="auto"/>
            <w:bottom w:val="none" w:sz="0" w:space="0" w:color="auto"/>
            <w:right w:val="none" w:sz="0" w:space="0" w:color="auto"/>
          </w:divBdr>
        </w:div>
        <w:div w:id="1959875951">
          <w:marLeft w:val="0"/>
          <w:marRight w:val="0"/>
          <w:marTop w:val="0"/>
          <w:marBottom w:val="0"/>
          <w:divBdr>
            <w:top w:val="none" w:sz="0" w:space="0" w:color="auto"/>
            <w:left w:val="none" w:sz="0" w:space="0" w:color="auto"/>
            <w:bottom w:val="none" w:sz="0" w:space="0" w:color="auto"/>
            <w:right w:val="none" w:sz="0" w:space="0" w:color="auto"/>
          </w:divBdr>
        </w:div>
        <w:div w:id="716320698">
          <w:marLeft w:val="0"/>
          <w:marRight w:val="0"/>
          <w:marTop w:val="0"/>
          <w:marBottom w:val="0"/>
          <w:divBdr>
            <w:top w:val="none" w:sz="0" w:space="0" w:color="auto"/>
            <w:left w:val="none" w:sz="0" w:space="0" w:color="auto"/>
            <w:bottom w:val="none" w:sz="0" w:space="0" w:color="auto"/>
            <w:right w:val="none" w:sz="0" w:space="0" w:color="auto"/>
          </w:divBdr>
        </w:div>
      </w:divsChild>
    </w:div>
    <w:div w:id="21403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3252F8462F4CB94E367504114F62" ma:contentTypeVersion="4" ma:contentTypeDescription="Create a new document." ma:contentTypeScope="" ma:versionID="57bb60946bd03570eaf92cb4d9e08e89">
  <xsd:schema xmlns:xsd="http://www.w3.org/2001/XMLSchema" xmlns:xs="http://www.w3.org/2001/XMLSchema" xmlns:p="http://schemas.microsoft.com/office/2006/metadata/properties" xmlns:ns2="986d3186-702d-4091-aa6f-120077f145fc" targetNamespace="http://schemas.microsoft.com/office/2006/metadata/properties" ma:root="true" ma:fieldsID="51f007a6938e78a5a596c167ecf68eb4" ns2:_="">
    <xsd:import namespace="986d3186-702d-4091-aa6f-120077f1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d3186-702d-4091-aa6f-120077f1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ACDC-DDA7-429F-8E63-4E807433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d3186-702d-4091-aa6f-120077f1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5A819-0E18-453B-95D4-05A110E734C6}">
  <ds:schemaRefs>
    <ds:schemaRef ds:uri="http://schemas.microsoft.com/sharepoint/v3/contenttype/forms"/>
  </ds:schemaRefs>
</ds:datastoreItem>
</file>

<file path=customXml/itemProps3.xml><?xml version="1.0" encoding="utf-8"?>
<ds:datastoreItem xmlns:ds="http://schemas.openxmlformats.org/officeDocument/2006/customXml" ds:itemID="{4504C4AC-4444-407C-8B7B-666EB537EA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6d3186-702d-4091-aa6f-120077f145fc"/>
    <ds:schemaRef ds:uri="http://www.w3.org/XML/1998/namespace"/>
    <ds:schemaRef ds:uri="http://purl.org/dc/dcmitype/"/>
  </ds:schemaRefs>
</ds:datastoreItem>
</file>

<file path=customXml/itemProps4.xml><?xml version="1.0" encoding="utf-8"?>
<ds:datastoreItem xmlns:ds="http://schemas.openxmlformats.org/officeDocument/2006/customXml" ds:itemID="{05BCFB98-FF10-478F-AB1F-7C4ECC8C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534F3837</Template>
  <TotalTime>972</TotalTime>
  <Pages>40</Pages>
  <Words>9081</Words>
  <Characters>51764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sghazi</dc:creator>
  <cp:keywords/>
  <dc:description/>
  <cp:lastModifiedBy>MITCHELL John</cp:lastModifiedBy>
  <cp:revision>9</cp:revision>
  <cp:lastPrinted>2020-02-27T20:18:00Z</cp:lastPrinted>
  <dcterms:created xsi:type="dcterms:W3CDTF">2021-02-06T20:52:00Z</dcterms:created>
  <dcterms:modified xsi:type="dcterms:W3CDTF">2021-02-12T16:10:00Z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0x010100C2593252F8462F4CB94E367504114F62</vt:lpwstr>
  </property>
</Properties>
</file>